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9A" w:rsidRDefault="0082579A" w:rsidP="0082579A">
      <w:pPr>
        <w:pStyle w:val="a3"/>
        <w:tabs>
          <w:tab w:val="left" w:pos="1134"/>
        </w:tabs>
        <w:ind w:left="0"/>
        <w:rPr>
          <w:b/>
          <w:sz w:val="28"/>
          <w:szCs w:val="28"/>
        </w:rPr>
      </w:pPr>
    </w:p>
    <w:p w:rsidR="0082579A" w:rsidRPr="00EA0C4C" w:rsidRDefault="0082579A" w:rsidP="0082579A">
      <w:pPr>
        <w:rPr>
          <w:sz w:val="28"/>
          <w:szCs w:val="27"/>
        </w:rPr>
      </w:pPr>
      <w:r w:rsidRPr="00EA0C4C">
        <w:rPr>
          <w:sz w:val="28"/>
          <w:szCs w:val="27"/>
        </w:rPr>
        <w:t>24.04.2023</w:t>
      </w:r>
      <w:r w:rsidRPr="00EA0C4C">
        <w:rPr>
          <w:sz w:val="28"/>
          <w:szCs w:val="27"/>
        </w:rPr>
        <w:tab/>
      </w:r>
      <w:r w:rsidRPr="00EA0C4C">
        <w:rPr>
          <w:sz w:val="28"/>
          <w:szCs w:val="27"/>
        </w:rPr>
        <w:tab/>
        <w:t xml:space="preserve">                                                                              </w:t>
      </w:r>
      <w:r w:rsidR="00EA0C4C">
        <w:rPr>
          <w:sz w:val="28"/>
          <w:szCs w:val="27"/>
        </w:rPr>
        <w:t xml:space="preserve">    </w:t>
      </w:r>
      <w:r w:rsidRPr="00EA0C4C">
        <w:rPr>
          <w:sz w:val="28"/>
          <w:szCs w:val="27"/>
        </w:rPr>
        <w:t xml:space="preserve">    № </w:t>
      </w:r>
      <w:r w:rsidRPr="00EA0C4C">
        <w:rPr>
          <w:sz w:val="28"/>
          <w:szCs w:val="27"/>
          <w:lang w:val="en-US"/>
        </w:rPr>
        <w:t>V</w:t>
      </w:r>
      <w:r w:rsidRPr="00EA0C4C">
        <w:rPr>
          <w:sz w:val="28"/>
          <w:szCs w:val="27"/>
        </w:rPr>
        <w:t xml:space="preserve"> – </w:t>
      </w:r>
      <w:r w:rsidR="00EA0C4C">
        <w:rPr>
          <w:sz w:val="28"/>
          <w:szCs w:val="27"/>
        </w:rPr>
        <w:t>7-2</w:t>
      </w:r>
    </w:p>
    <w:p w:rsidR="0082579A" w:rsidRDefault="0082579A" w:rsidP="0082579A">
      <w:pPr>
        <w:rPr>
          <w:b/>
        </w:rPr>
      </w:pPr>
    </w:p>
    <w:p w:rsidR="0082579A" w:rsidRPr="00C62167" w:rsidRDefault="0082579A" w:rsidP="0082579A">
      <w:pPr>
        <w:suppressAutoHyphens/>
        <w:contextualSpacing/>
        <w:jc w:val="center"/>
        <w:rPr>
          <w:b/>
          <w:bCs/>
          <w:kern w:val="1"/>
          <w:sz w:val="28"/>
          <w:szCs w:val="28"/>
          <w:lang w:eastAsia="ar-SA"/>
        </w:rPr>
      </w:pPr>
      <w:r>
        <w:rPr>
          <w:b/>
          <w:bCs/>
          <w:kern w:val="1"/>
          <w:sz w:val="28"/>
          <w:szCs w:val="28"/>
          <w:lang w:eastAsia="ar-SA"/>
        </w:rPr>
        <w:t>Об отчете</w:t>
      </w:r>
      <w:r w:rsidRPr="00C62167">
        <w:rPr>
          <w:b/>
          <w:bCs/>
          <w:kern w:val="1"/>
          <w:sz w:val="28"/>
          <w:szCs w:val="28"/>
          <w:lang w:eastAsia="ar-SA"/>
        </w:rPr>
        <w:t xml:space="preserve"> Главы муниципального образования «Город Мирный»</w:t>
      </w:r>
    </w:p>
    <w:p w:rsidR="0082579A" w:rsidRDefault="0082579A" w:rsidP="0082579A">
      <w:pPr>
        <w:suppressAutoHyphens/>
        <w:contextualSpacing/>
        <w:jc w:val="center"/>
        <w:rPr>
          <w:b/>
          <w:bCs/>
          <w:kern w:val="1"/>
          <w:sz w:val="28"/>
          <w:szCs w:val="28"/>
          <w:lang w:eastAsia="ar-SA"/>
        </w:rPr>
      </w:pPr>
      <w:r w:rsidRPr="00C62167">
        <w:rPr>
          <w:b/>
          <w:bCs/>
          <w:kern w:val="1"/>
          <w:sz w:val="28"/>
          <w:szCs w:val="28"/>
          <w:lang w:eastAsia="ar-SA"/>
        </w:rPr>
        <w:t>Мирнинского района Республики Саха (Якутия)</w:t>
      </w:r>
      <w:r>
        <w:rPr>
          <w:b/>
          <w:bCs/>
          <w:kern w:val="1"/>
          <w:sz w:val="28"/>
          <w:szCs w:val="28"/>
          <w:lang w:eastAsia="ar-SA"/>
        </w:rPr>
        <w:t xml:space="preserve"> </w:t>
      </w:r>
      <w:r w:rsidRPr="00C62167">
        <w:rPr>
          <w:b/>
          <w:bCs/>
          <w:kern w:val="1"/>
          <w:sz w:val="28"/>
          <w:szCs w:val="28"/>
          <w:lang w:eastAsia="ar-SA"/>
        </w:rPr>
        <w:t>за 20</w:t>
      </w:r>
      <w:r w:rsidR="00B238BE">
        <w:rPr>
          <w:b/>
          <w:bCs/>
          <w:kern w:val="1"/>
          <w:sz w:val="28"/>
          <w:szCs w:val="28"/>
          <w:lang w:eastAsia="ar-SA"/>
        </w:rPr>
        <w:t>22</w:t>
      </w:r>
      <w:r w:rsidRPr="00C62167">
        <w:rPr>
          <w:b/>
          <w:bCs/>
          <w:kern w:val="1"/>
          <w:sz w:val="28"/>
          <w:szCs w:val="28"/>
          <w:lang w:eastAsia="ar-SA"/>
        </w:rPr>
        <w:t xml:space="preserve"> год</w:t>
      </w:r>
    </w:p>
    <w:p w:rsidR="00EA0C4C" w:rsidRDefault="00EA0C4C" w:rsidP="0082579A">
      <w:pPr>
        <w:suppressAutoHyphens/>
        <w:contextualSpacing/>
        <w:jc w:val="center"/>
        <w:rPr>
          <w:b/>
          <w:bCs/>
          <w:kern w:val="1"/>
          <w:sz w:val="28"/>
          <w:szCs w:val="28"/>
          <w:lang w:eastAsia="ar-SA"/>
        </w:rPr>
      </w:pPr>
    </w:p>
    <w:p w:rsidR="0082579A" w:rsidRPr="00962A9C" w:rsidRDefault="0082579A" w:rsidP="0082579A">
      <w:pPr>
        <w:suppressAutoHyphens/>
        <w:contextualSpacing/>
        <w:jc w:val="center"/>
        <w:rPr>
          <w:b/>
          <w:bCs/>
          <w:kern w:val="1"/>
          <w:sz w:val="18"/>
          <w:szCs w:val="28"/>
          <w:lang w:eastAsia="ar-SA"/>
        </w:rPr>
      </w:pPr>
    </w:p>
    <w:p w:rsidR="0082579A" w:rsidRDefault="0082579A" w:rsidP="0082579A">
      <w:pPr>
        <w:tabs>
          <w:tab w:val="left" w:pos="709"/>
          <w:tab w:val="left" w:pos="1560"/>
        </w:tabs>
        <w:ind w:firstLine="709"/>
        <w:contextualSpacing/>
        <w:jc w:val="both"/>
        <w:rPr>
          <w:b/>
          <w:sz w:val="28"/>
          <w:szCs w:val="28"/>
        </w:rPr>
      </w:pPr>
      <w:r w:rsidRPr="00C62167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</w:t>
      </w:r>
      <w:r w:rsidRPr="00C62167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C62167">
        <w:rPr>
          <w:sz w:val="28"/>
          <w:szCs w:val="28"/>
        </w:rPr>
        <w:t>Главы города</w:t>
      </w:r>
      <w:r w:rsidR="00EA0C4C">
        <w:rPr>
          <w:sz w:val="28"/>
          <w:szCs w:val="28"/>
        </w:rPr>
        <w:t xml:space="preserve"> А.А. Тонких</w:t>
      </w:r>
      <w:r w:rsidRPr="00C62167">
        <w:rPr>
          <w:sz w:val="28"/>
          <w:szCs w:val="28"/>
        </w:rPr>
        <w:t xml:space="preserve">, </w:t>
      </w:r>
      <w:r w:rsidRPr="0032757F">
        <w:rPr>
          <w:b/>
          <w:sz w:val="28"/>
          <w:szCs w:val="28"/>
        </w:rPr>
        <w:t>городской</w:t>
      </w:r>
      <w:r>
        <w:rPr>
          <w:b/>
          <w:sz w:val="28"/>
          <w:szCs w:val="28"/>
        </w:rPr>
        <w:t xml:space="preserve"> </w:t>
      </w:r>
      <w:r w:rsidRPr="00C6216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</w:p>
    <w:p w:rsidR="0082579A" w:rsidRPr="00C62167" w:rsidRDefault="0082579A" w:rsidP="0082579A">
      <w:pPr>
        <w:tabs>
          <w:tab w:val="left" w:pos="709"/>
          <w:tab w:val="left" w:pos="1560"/>
        </w:tabs>
        <w:ind w:firstLine="709"/>
        <w:contextualSpacing/>
        <w:jc w:val="both"/>
        <w:rPr>
          <w:b/>
          <w:sz w:val="28"/>
          <w:szCs w:val="28"/>
        </w:rPr>
      </w:pPr>
      <w:r w:rsidRPr="00C62167">
        <w:rPr>
          <w:b/>
          <w:sz w:val="28"/>
          <w:szCs w:val="28"/>
        </w:rPr>
        <w:t xml:space="preserve">РЕШИЛ: </w:t>
      </w:r>
    </w:p>
    <w:p w:rsidR="0082579A" w:rsidRPr="00C62167" w:rsidRDefault="0082579A" w:rsidP="0082579A">
      <w:pPr>
        <w:ind w:firstLine="709"/>
        <w:contextualSpacing/>
        <w:jc w:val="both"/>
        <w:rPr>
          <w:sz w:val="28"/>
          <w:szCs w:val="28"/>
        </w:rPr>
      </w:pPr>
      <w:r w:rsidRPr="008257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62167">
        <w:rPr>
          <w:sz w:val="28"/>
          <w:szCs w:val="28"/>
        </w:rPr>
        <w:t>Утвердить отчет Главы муниципального образования «Город Мирный»</w:t>
      </w:r>
      <w:r>
        <w:rPr>
          <w:sz w:val="28"/>
          <w:szCs w:val="28"/>
        </w:rPr>
        <w:t xml:space="preserve"> </w:t>
      </w:r>
      <w:r w:rsidRPr="00C62167">
        <w:rPr>
          <w:sz w:val="28"/>
          <w:szCs w:val="28"/>
        </w:rPr>
        <w:t>Мирнинского района Республики Саха (Якутия) за 20</w:t>
      </w:r>
      <w:r w:rsidR="00D01734">
        <w:rPr>
          <w:sz w:val="28"/>
          <w:szCs w:val="28"/>
        </w:rPr>
        <w:t>22</w:t>
      </w:r>
      <w:r w:rsidRPr="00C62167">
        <w:rPr>
          <w:sz w:val="28"/>
          <w:szCs w:val="28"/>
        </w:rPr>
        <w:t xml:space="preserve"> год.</w:t>
      </w:r>
    </w:p>
    <w:p w:rsidR="0082579A" w:rsidRDefault="0082579A" w:rsidP="0082579A">
      <w:pPr>
        <w:tabs>
          <w:tab w:val="left" w:pos="567"/>
          <w:tab w:val="left" w:pos="709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82579A">
        <w:rPr>
          <w:sz w:val="28"/>
          <w:szCs w:val="28"/>
        </w:rPr>
        <w:t>2.</w:t>
      </w:r>
      <w:r w:rsidRPr="00C62167">
        <w:rPr>
          <w:sz w:val="28"/>
          <w:szCs w:val="28"/>
        </w:rPr>
        <w:t xml:space="preserve"> Признать работу Главы города и возглавляемой им городской Администрации по итогам работы за 20</w:t>
      </w:r>
      <w:r w:rsidR="00D01734">
        <w:rPr>
          <w:sz w:val="28"/>
          <w:szCs w:val="28"/>
        </w:rPr>
        <w:t>22</w:t>
      </w:r>
      <w:r w:rsidRPr="00C62167">
        <w:rPr>
          <w:sz w:val="28"/>
          <w:szCs w:val="28"/>
        </w:rPr>
        <w:t xml:space="preserve"> год </w:t>
      </w:r>
      <w:r>
        <w:rPr>
          <w:sz w:val="28"/>
          <w:szCs w:val="28"/>
        </w:rPr>
        <w:t>удовлетворительной.</w:t>
      </w:r>
    </w:p>
    <w:p w:rsidR="0082579A" w:rsidRDefault="00EA0C4C" w:rsidP="0082579A">
      <w:pPr>
        <w:pStyle w:val="a3"/>
        <w:ind w:left="0" w:firstLine="709"/>
        <w:jc w:val="both"/>
        <w:rPr>
          <w:sz w:val="28"/>
          <w:szCs w:val="28"/>
        </w:rPr>
      </w:pPr>
      <w:r w:rsidRPr="00DC305F">
        <w:rPr>
          <w:sz w:val="28"/>
          <w:szCs w:val="28"/>
        </w:rPr>
        <w:t>3</w:t>
      </w:r>
      <w:r w:rsidR="0082579A" w:rsidRPr="00DC305F">
        <w:rPr>
          <w:sz w:val="28"/>
          <w:szCs w:val="28"/>
        </w:rPr>
        <w:t>.</w:t>
      </w:r>
      <w:r w:rsidR="0082579A" w:rsidRPr="00EA0C4C">
        <w:rPr>
          <w:b/>
          <w:sz w:val="28"/>
          <w:szCs w:val="28"/>
        </w:rPr>
        <w:t xml:space="preserve"> </w:t>
      </w:r>
      <w:r w:rsidR="0082579A" w:rsidRPr="00EA0C4C">
        <w:rPr>
          <w:sz w:val="28"/>
          <w:szCs w:val="28"/>
        </w:rPr>
        <w:t>Опубликовать настоящее решение в порядке,</w:t>
      </w:r>
      <w:r>
        <w:rPr>
          <w:sz w:val="28"/>
          <w:szCs w:val="28"/>
        </w:rPr>
        <w:t xml:space="preserve"> установленном Уставом муниципального образования</w:t>
      </w:r>
      <w:r w:rsidR="0082579A" w:rsidRPr="00EA0C4C">
        <w:rPr>
          <w:sz w:val="28"/>
          <w:szCs w:val="28"/>
        </w:rPr>
        <w:t xml:space="preserve"> «Город Мирный».</w:t>
      </w:r>
    </w:p>
    <w:p w:rsidR="00EA0C4C" w:rsidRDefault="00EA0C4C" w:rsidP="0082579A">
      <w:pPr>
        <w:pStyle w:val="a3"/>
        <w:ind w:left="0" w:firstLine="709"/>
        <w:jc w:val="both"/>
        <w:rPr>
          <w:sz w:val="28"/>
          <w:szCs w:val="28"/>
        </w:rPr>
      </w:pPr>
    </w:p>
    <w:p w:rsidR="00EA0C4C" w:rsidRPr="00C62167" w:rsidRDefault="00EA0C4C" w:rsidP="0082579A">
      <w:pPr>
        <w:pStyle w:val="a3"/>
        <w:ind w:left="0" w:firstLine="709"/>
        <w:jc w:val="both"/>
        <w:rPr>
          <w:sz w:val="28"/>
          <w:szCs w:val="28"/>
        </w:rPr>
      </w:pPr>
    </w:p>
    <w:p w:rsidR="0082579A" w:rsidRDefault="0082579A" w:rsidP="0082579A">
      <w:pPr>
        <w:tabs>
          <w:tab w:val="left" w:pos="708"/>
          <w:tab w:val="center" w:pos="4677"/>
          <w:tab w:val="right" w:pos="9355"/>
        </w:tabs>
        <w:suppressAutoHyphens/>
        <w:contextualSpacing/>
        <w:rPr>
          <w:kern w:val="1"/>
          <w:sz w:val="28"/>
          <w:szCs w:val="28"/>
          <w:lang w:eastAsia="ar-SA"/>
        </w:rPr>
      </w:pPr>
    </w:p>
    <w:p w:rsidR="0082579A" w:rsidRDefault="0082579A" w:rsidP="0082579A">
      <w:pPr>
        <w:suppressAutoHyphens/>
        <w:contextualSpacing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П</w:t>
      </w:r>
      <w:r w:rsidRPr="00C62167">
        <w:rPr>
          <w:b/>
          <w:kern w:val="1"/>
          <w:sz w:val="28"/>
          <w:szCs w:val="28"/>
          <w:lang w:eastAsia="ar-SA"/>
        </w:rPr>
        <w:t>редседател</w:t>
      </w:r>
      <w:r>
        <w:rPr>
          <w:b/>
          <w:kern w:val="1"/>
          <w:sz w:val="28"/>
          <w:szCs w:val="28"/>
          <w:lang w:eastAsia="ar-SA"/>
        </w:rPr>
        <w:t>ь</w:t>
      </w:r>
      <w:r w:rsidRPr="00C62167">
        <w:rPr>
          <w:b/>
          <w:kern w:val="1"/>
          <w:sz w:val="28"/>
          <w:szCs w:val="28"/>
          <w:lang w:eastAsia="ar-SA"/>
        </w:rPr>
        <w:t xml:space="preserve"> городского Совет</w:t>
      </w:r>
      <w:bookmarkStart w:id="0" w:name="_GoBack"/>
      <w:bookmarkEnd w:id="0"/>
      <w:r w:rsidRPr="00C62167">
        <w:rPr>
          <w:b/>
          <w:kern w:val="1"/>
          <w:sz w:val="28"/>
          <w:szCs w:val="28"/>
          <w:lang w:eastAsia="ar-SA"/>
        </w:rPr>
        <w:t xml:space="preserve">а                 </w:t>
      </w:r>
      <w:r>
        <w:rPr>
          <w:b/>
          <w:kern w:val="1"/>
          <w:sz w:val="28"/>
          <w:szCs w:val="28"/>
          <w:lang w:eastAsia="ar-SA"/>
        </w:rPr>
        <w:t xml:space="preserve">                                 Ю.Б. Мёдова</w:t>
      </w:r>
    </w:p>
    <w:p w:rsidR="0082579A" w:rsidRPr="0082579A" w:rsidRDefault="0082579A" w:rsidP="0082579A">
      <w:pPr>
        <w:keepNext/>
        <w:widowControl/>
        <w:autoSpaceDE/>
        <w:autoSpaceDN/>
        <w:adjustRightInd/>
        <w:jc w:val="center"/>
        <w:outlineLvl w:val="2"/>
        <w:rPr>
          <w:b/>
          <w:spacing w:val="40"/>
          <w:sz w:val="28"/>
          <w:szCs w:val="28"/>
        </w:rPr>
      </w:pPr>
      <w:r w:rsidRPr="0082579A">
        <w:rPr>
          <w:b/>
          <w:spacing w:val="40"/>
          <w:sz w:val="28"/>
          <w:szCs w:val="28"/>
        </w:rPr>
        <w:lastRenderedPageBreak/>
        <w:t xml:space="preserve">    </w:t>
      </w:r>
      <w:bookmarkStart w:id="1" w:name="_Toc510107810"/>
      <w:bookmarkStart w:id="2" w:name="_Hlk5870182"/>
    </w:p>
    <w:tbl>
      <w:tblPr>
        <w:tblW w:w="933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287"/>
        <w:gridCol w:w="3934"/>
      </w:tblGrid>
      <w:tr w:rsidR="0082579A" w:rsidRPr="0082579A" w:rsidTr="0071517E">
        <w:trPr>
          <w:trHeight w:val="1789"/>
        </w:trPr>
        <w:tc>
          <w:tcPr>
            <w:tcW w:w="4116" w:type="dxa"/>
            <w:tcBorders>
              <w:bottom w:val="nil"/>
            </w:tcBorders>
          </w:tcPr>
          <w:p w:rsidR="0082579A" w:rsidRPr="0082579A" w:rsidRDefault="0082579A" w:rsidP="0082579A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bookmarkStart w:id="3" w:name="_Toc511051970"/>
            <w:bookmarkStart w:id="4" w:name="_Toc533695311"/>
            <w:bookmarkStart w:id="5" w:name="_Toc533773318"/>
            <w:bookmarkStart w:id="6" w:name="_Toc534120882"/>
            <w:bookmarkStart w:id="7" w:name="_Toc534908059"/>
            <w:bookmarkStart w:id="8" w:name="_Toc61857566"/>
            <w:bookmarkStart w:id="9" w:name="_Toc61858179"/>
            <w:bookmarkStart w:id="10" w:name="_Toc61858428"/>
            <w:bookmarkStart w:id="11" w:name="_Toc61858492"/>
            <w:bookmarkStart w:id="12" w:name="_Toc61859438"/>
            <w:bookmarkStart w:id="13" w:name="_Toc61859579"/>
            <w:bookmarkStart w:id="14" w:name="_Toc61859978"/>
            <w:r w:rsidRPr="0082579A">
              <w:rPr>
                <w:b/>
                <w:bCs/>
                <w:sz w:val="28"/>
                <w:szCs w:val="28"/>
              </w:rPr>
              <w:t>АДМИНИСТРАЦИЯ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82579A" w:rsidRPr="0082579A" w:rsidRDefault="0082579A" w:rsidP="0082579A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bookmarkStart w:id="15" w:name="_Toc511051971"/>
            <w:bookmarkStart w:id="16" w:name="_Toc533695312"/>
            <w:bookmarkStart w:id="17" w:name="_Toc533773319"/>
            <w:bookmarkStart w:id="18" w:name="_Toc534120883"/>
            <w:bookmarkStart w:id="19" w:name="_Toc534908060"/>
            <w:bookmarkStart w:id="20" w:name="_Toc61857567"/>
            <w:bookmarkStart w:id="21" w:name="_Toc61858180"/>
            <w:bookmarkStart w:id="22" w:name="_Toc61858429"/>
            <w:bookmarkStart w:id="23" w:name="_Toc61858493"/>
            <w:bookmarkStart w:id="24" w:name="_Toc61859439"/>
            <w:bookmarkStart w:id="25" w:name="_Toc61859580"/>
            <w:bookmarkStart w:id="26" w:name="_Toc61859979"/>
            <w:r w:rsidRPr="0082579A">
              <w:rPr>
                <w:b/>
                <w:bCs/>
                <w:sz w:val="28"/>
                <w:szCs w:val="28"/>
              </w:rPr>
              <w:t>МУНИЦИПАЛЬНОГО ОБРАЗОВАНИЯ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</w:p>
          <w:p w:rsidR="0082579A" w:rsidRPr="0082579A" w:rsidRDefault="0082579A" w:rsidP="0082579A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pacing w:val="40"/>
                <w:sz w:val="28"/>
                <w:szCs w:val="28"/>
              </w:rPr>
            </w:pPr>
            <w:bookmarkStart w:id="27" w:name="_Toc511051972"/>
            <w:bookmarkStart w:id="28" w:name="_Toc533695313"/>
            <w:bookmarkStart w:id="29" w:name="_Toc533773320"/>
            <w:bookmarkStart w:id="30" w:name="_Toc534120884"/>
            <w:bookmarkStart w:id="31" w:name="_Toc534908061"/>
            <w:bookmarkStart w:id="32" w:name="_Toc61857568"/>
            <w:bookmarkStart w:id="33" w:name="_Toc61858181"/>
            <w:bookmarkStart w:id="34" w:name="_Toc61858430"/>
            <w:bookmarkStart w:id="35" w:name="_Toc61858494"/>
            <w:bookmarkStart w:id="36" w:name="_Toc61859440"/>
            <w:bookmarkStart w:id="37" w:name="_Toc61859581"/>
            <w:bookmarkStart w:id="38" w:name="_Toc61859980"/>
            <w:r w:rsidRPr="0082579A">
              <w:rPr>
                <w:b/>
                <w:bCs/>
                <w:spacing w:val="40"/>
                <w:sz w:val="28"/>
                <w:szCs w:val="28"/>
              </w:rPr>
              <w:t>«Город Мирный»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  <w:p w:rsidR="0082579A" w:rsidRPr="0082579A" w:rsidRDefault="0082579A" w:rsidP="0082579A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bookmarkStart w:id="39" w:name="_Toc511051973"/>
            <w:bookmarkStart w:id="40" w:name="_Toc533695314"/>
            <w:bookmarkStart w:id="41" w:name="_Toc533773321"/>
            <w:bookmarkStart w:id="42" w:name="_Toc534120885"/>
            <w:bookmarkStart w:id="43" w:name="_Toc534908062"/>
            <w:bookmarkStart w:id="44" w:name="_Toc61857569"/>
            <w:bookmarkStart w:id="45" w:name="_Toc61858182"/>
            <w:bookmarkStart w:id="46" w:name="_Toc61858431"/>
            <w:bookmarkStart w:id="47" w:name="_Toc61858495"/>
            <w:bookmarkStart w:id="48" w:name="_Toc61859441"/>
            <w:bookmarkStart w:id="49" w:name="_Toc61859582"/>
            <w:bookmarkStart w:id="50" w:name="_Toc61859981"/>
            <w:r w:rsidRPr="0082579A">
              <w:rPr>
                <w:b/>
                <w:bCs/>
                <w:sz w:val="28"/>
                <w:szCs w:val="28"/>
              </w:rPr>
              <w:t>МИРНИНСКОГО РАЙОНА</w:t>
            </w:r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82579A" w:rsidRPr="0082579A" w:rsidRDefault="0082579A" w:rsidP="0082579A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1287" w:type="dxa"/>
            <w:tcBorders>
              <w:bottom w:val="nil"/>
            </w:tcBorders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82579A">
              <w:rPr>
                <w:noProof/>
                <w:sz w:val="28"/>
                <w:szCs w:val="28"/>
              </w:rPr>
              <w:drawing>
                <wp:inline distT="0" distB="0" distL="0" distR="0" wp14:anchorId="63EABABA" wp14:editId="3F0A59B9">
                  <wp:extent cx="581025" cy="771525"/>
                  <wp:effectExtent l="0" t="0" r="0" b="0"/>
                  <wp:docPr id="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  <w:tcBorders>
              <w:bottom w:val="nil"/>
            </w:tcBorders>
          </w:tcPr>
          <w:p w:rsidR="0082579A" w:rsidRPr="0082579A" w:rsidRDefault="0082579A" w:rsidP="0082579A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bookmarkStart w:id="51" w:name="_Toc511051974"/>
            <w:bookmarkStart w:id="52" w:name="_Toc533695315"/>
            <w:bookmarkStart w:id="53" w:name="_Toc533773322"/>
            <w:bookmarkStart w:id="54" w:name="_Toc534120886"/>
            <w:bookmarkStart w:id="55" w:name="_Toc534908063"/>
            <w:bookmarkStart w:id="56" w:name="_Toc61857570"/>
            <w:bookmarkStart w:id="57" w:name="_Toc61858183"/>
            <w:bookmarkStart w:id="58" w:name="_Toc61858432"/>
            <w:bookmarkStart w:id="59" w:name="_Toc61858496"/>
            <w:bookmarkStart w:id="60" w:name="_Toc61859442"/>
            <w:bookmarkStart w:id="61" w:name="_Toc61859583"/>
            <w:bookmarkStart w:id="62" w:name="_Toc61859982"/>
            <w:r w:rsidRPr="0082579A">
              <w:rPr>
                <w:b/>
                <w:bCs/>
                <w:sz w:val="28"/>
                <w:szCs w:val="28"/>
              </w:rPr>
              <w:t>МИИРИНЭЙ ОРОЙУОНУН</w:t>
            </w:r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  <w:p w:rsidR="0082579A" w:rsidRPr="0082579A" w:rsidRDefault="0082579A" w:rsidP="0082579A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bCs/>
                <w:spacing w:val="40"/>
                <w:sz w:val="28"/>
                <w:szCs w:val="28"/>
              </w:rPr>
            </w:pPr>
            <w:bookmarkStart w:id="63" w:name="_Toc511051975"/>
            <w:bookmarkStart w:id="64" w:name="_Toc533695316"/>
            <w:bookmarkStart w:id="65" w:name="_Toc533773323"/>
            <w:bookmarkStart w:id="66" w:name="_Toc534120887"/>
            <w:bookmarkStart w:id="67" w:name="_Toc534908064"/>
            <w:bookmarkStart w:id="68" w:name="_Toc61857571"/>
            <w:bookmarkStart w:id="69" w:name="_Toc61858184"/>
            <w:bookmarkStart w:id="70" w:name="_Toc61858433"/>
            <w:bookmarkStart w:id="71" w:name="_Toc61858497"/>
            <w:bookmarkStart w:id="72" w:name="_Toc61859443"/>
            <w:bookmarkStart w:id="73" w:name="_Toc61859584"/>
            <w:bookmarkStart w:id="74" w:name="_Toc61859983"/>
            <w:r w:rsidRPr="0082579A">
              <w:rPr>
                <w:b/>
                <w:bCs/>
                <w:spacing w:val="40"/>
                <w:sz w:val="28"/>
                <w:szCs w:val="28"/>
              </w:rPr>
              <w:t>«</w:t>
            </w:r>
            <w:proofErr w:type="spellStart"/>
            <w:r w:rsidRPr="0082579A">
              <w:rPr>
                <w:b/>
                <w:bCs/>
                <w:spacing w:val="40"/>
                <w:sz w:val="28"/>
                <w:szCs w:val="28"/>
              </w:rPr>
              <w:t>Мииринэй</w:t>
            </w:r>
            <w:proofErr w:type="spellEnd"/>
            <w:r w:rsidRPr="0082579A">
              <w:rPr>
                <w:b/>
                <w:bCs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82579A">
              <w:rPr>
                <w:b/>
                <w:bCs/>
                <w:spacing w:val="40"/>
                <w:sz w:val="28"/>
                <w:szCs w:val="28"/>
              </w:rPr>
              <w:t>куорат</w:t>
            </w:r>
            <w:proofErr w:type="spellEnd"/>
            <w:r w:rsidRPr="0082579A">
              <w:rPr>
                <w:b/>
                <w:bCs/>
                <w:spacing w:val="40"/>
                <w:sz w:val="28"/>
                <w:szCs w:val="28"/>
              </w:rPr>
              <w:t>»</w:t>
            </w:r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82579A">
              <w:rPr>
                <w:b/>
                <w:sz w:val="28"/>
                <w:szCs w:val="28"/>
              </w:rPr>
              <w:t>МУНИЦИПАЛЬНАЙ ТЭРИЛЛИИ ДЬА</w:t>
            </w:r>
            <w:r w:rsidRPr="0082579A">
              <w:rPr>
                <w:b/>
                <w:sz w:val="28"/>
                <w:szCs w:val="28"/>
                <w:lang w:val="en-US"/>
              </w:rPr>
              <w:t>h</w:t>
            </w:r>
            <w:r w:rsidRPr="0082579A">
              <w:rPr>
                <w:b/>
                <w:sz w:val="28"/>
                <w:szCs w:val="28"/>
              </w:rPr>
              <w:t>АЛТАТА</w:t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82579A" w:rsidRPr="0082579A" w:rsidRDefault="0082579A" w:rsidP="0082579A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82579A" w:rsidRPr="0082579A" w:rsidRDefault="0082579A" w:rsidP="0082579A">
      <w:pPr>
        <w:keepNext/>
        <w:widowControl/>
        <w:autoSpaceDE/>
        <w:autoSpaceDN/>
        <w:adjustRightInd/>
        <w:jc w:val="center"/>
        <w:outlineLvl w:val="2"/>
        <w:rPr>
          <w:b/>
          <w:spacing w:val="40"/>
          <w:sz w:val="28"/>
          <w:szCs w:val="28"/>
        </w:rPr>
      </w:pPr>
    </w:p>
    <w:p w:rsidR="0082579A" w:rsidRPr="0082579A" w:rsidRDefault="0082579A" w:rsidP="0082579A">
      <w:pPr>
        <w:keepNext/>
        <w:widowControl/>
        <w:autoSpaceDE/>
        <w:autoSpaceDN/>
        <w:adjustRightInd/>
        <w:jc w:val="center"/>
        <w:outlineLvl w:val="2"/>
        <w:rPr>
          <w:b/>
          <w:spacing w:val="40"/>
          <w:sz w:val="28"/>
          <w:szCs w:val="28"/>
        </w:rPr>
      </w:pPr>
    </w:p>
    <w:p w:rsidR="0082579A" w:rsidRPr="0082579A" w:rsidRDefault="0082579A" w:rsidP="0082579A">
      <w:pPr>
        <w:keepNext/>
        <w:widowControl/>
        <w:autoSpaceDE/>
        <w:autoSpaceDN/>
        <w:adjustRightInd/>
        <w:jc w:val="center"/>
        <w:outlineLvl w:val="2"/>
        <w:rPr>
          <w:b/>
          <w:spacing w:val="40"/>
          <w:sz w:val="28"/>
          <w:szCs w:val="28"/>
        </w:rPr>
      </w:pPr>
    </w:p>
    <w:bookmarkEnd w:id="1"/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rPr>
          <w:b/>
          <w:color w:val="17365D"/>
          <w:spacing w:val="5"/>
          <w:kern w:val="28"/>
          <w:sz w:val="28"/>
          <w:szCs w:val="28"/>
        </w:rPr>
      </w:pP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jc w:val="center"/>
        <w:rPr>
          <w:color w:val="000000"/>
          <w:spacing w:val="5"/>
          <w:kern w:val="28"/>
          <w:sz w:val="28"/>
          <w:szCs w:val="28"/>
        </w:rPr>
      </w:pPr>
      <w:r w:rsidRPr="0082579A">
        <w:rPr>
          <w:b/>
          <w:color w:val="000000"/>
          <w:spacing w:val="5"/>
          <w:kern w:val="28"/>
          <w:sz w:val="28"/>
          <w:szCs w:val="28"/>
        </w:rPr>
        <w:t xml:space="preserve">Отчёт </w:t>
      </w: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jc w:val="center"/>
        <w:rPr>
          <w:b/>
          <w:color w:val="000000"/>
          <w:spacing w:val="5"/>
          <w:kern w:val="28"/>
          <w:sz w:val="28"/>
          <w:szCs w:val="28"/>
        </w:rPr>
      </w:pPr>
      <w:r w:rsidRPr="0082579A">
        <w:rPr>
          <w:b/>
          <w:color w:val="000000"/>
          <w:spacing w:val="5"/>
          <w:kern w:val="28"/>
          <w:sz w:val="28"/>
          <w:szCs w:val="28"/>
        </w:rPr>
        <w:t>Главы МО «Город Мирный»</w:t>
      </w: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jc w:val="center"/>
        <w:rPr>
          <w:b/>
          <w:spacing w:val="5"/>
          <w:kern w:val="28"/>
          <w:sz w:val="28"/>
          <w:szCs w:val="28"/>
        </w:rPr>
      </w:pPr>
      <w:r w:rsidRPr="0082579A">
        <w:rPr>
          <w:b/>
          <w:spacing w:val="5"/>
          <w:kern w:val="28"/>
          <w:sz w:val="28"/>
          <w:szCs w:val="28"/>
        </w:rPr>
        <w:t>Республики Саха (Якутия)</w:t>
      </w:r>
    </w:p>
    <w:p w:rsidR="0082579A" w:rsidRPr="0082579A" w:rsidRDefault="0082579A" w:rsidP="0082579A">
      <w:pPr>
        <w:widowControl/>
        <w:pBdr>
          <w:bottom w:val="single" w:sz="8" w:space="5" w:color="4F81BD"/>
        </w:pBdr>
        <w:autoSpaceDE/>
        <w:autoSpaceDN/>
        <w:adjustRightInd/>
        <w:contextualSpacing/>
        <w:jc w:val="center"/>
        <w:rPr>
          <w:b/>
          <w:spacing w:val="5"/>
          <w:kern w:val="28"/>
          <w:sz w:val="28"/>
          <w:szCs w:val="28"/>
        </w:rPr>
      </w:pPr>
      <w:r w:rsidRPr="0082579A">
        <w:rPr>
          <w:b/>
          <w:spacing w:val="5"/>
          <w:kern w:val="28"/>
          <w:sz w:val="28"/>
          <w:szCs w:val="28"/>
        </w:rPr>
        <w:t>за 2022 год</w:t>
      </w: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2579A">
        <w:rPr>
          <w:b/>
          <w:sz w:val="28"/>
          <w:szCs w:val="28"/>
        </w:rPr>
        <w:t>2023 год</w:t>
      </w:r>
    </w:p>
    <w:sdt>
      <w:sdtPr>
        <w:rPr>
          <w:rFonts w:ascii="Calibri" w:eastAsia="Calibri" w:hAnsi="Calibri"/>
          <w:lang w:eastAsia="en-US"/>
        </w:rPr>
        <w:id w:val="151955562"/>
        <w:docPartObj>
          <w:docPartGallery w:val="Table of Contents"/>
          <w:docPartUnique/>
        </w:docPartObj>
      </w:sdtPr>
      <w:sdtEndPr>
        <w:rPr>
          <w:rFonts w:ascii="Times New Roman" w:hAnsi="Times New Roman"/>
          <w:lang w:eastAsia="ru-RU"/>
        </w:rPr>
      </w:sdtEndPr>
      <w:sdtContent>
        <w:p w:rsidR="0082579A" w:rsidRPr="0082579A" w:rsidRDefault="0082579A" w:rsidP="0082579A">
          <w:pPr>
            <w:keepNext/>
            <w:keepLines/>
            <w:widowControl/>
            <w:autoSpaceDE/>
            <w:autoSpaceDN/>
            <w:adjustRightInd/>
            <w:jc w:val="center"/>
            <w:rPr>
              <w:b/>
              <w:bCs/>
            </w:rPr>
          </w:pPr>
          <w:r w:rsidRPr="0082579A">
            <w:rPr>
              <w:b/>
              <w:bCs/>
            </w:rPr>
            <w:t>Оглавление</w:t>
          </w:r>
        </w:p>
        <w:p w:rsidR="0082579A" w:rsidRPr="0082579A" w:rsidRDefault="0082579A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rPr>
              <w:rFonts w:ascii="Calibri" w:hAnsi="Calibri"/>
              <w:noProof/>
              <w:sz w:val="28"/>
              <w:szCs w:val="28"/>
            </w:rPr>
          </w:pPr>
          <w:r w:rsidRPr="0082579A">
            <w:rPr>
              <w:rFonts w:eastAsia="Calibri"/>
            </w:rPr>
            <w:fldChar w:fldCharType="begin"/>
          </w:r>
          <w:r w:rsidRPr="0082579A">
            <w:rPr>
              <w:rFonts w:eastAsia="Calibri"/>
            </w:rPr>
            <w:instrText xml:space="preserve"> TOC \o "1-3" \h \z \u </w:instrText>
          </w:r>
          <w:r w:rsidRPr="0082579A">
            <w:rPr>
              <w:rFonts w:eastAsia="Calibri"/>
            </w:rPr>
            <w:fldChar w:fldCharType="separate"/>
          </w:r>
          <w:hyperlink w:anchor="_Toc61859984" w:history="1">
            <w:r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ЦЕЛЕВЫЕ ЗАДАЧИ НА 2022 ГОД</w:t>
            </w:r>
            <w:r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4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rPr>
              <w:rFonts w:ascii="Calibri" w:hAnsi="Calibri"/>
              <w:noProof/>
              <w:sz w:val="28"/>
              <w:szCs w:val="28"/>
            </w:rPr>
          </w:pPr>
          <w:hyperlink w:anchor="_Toc61859985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АНАЛИЗ ДЕЯТЕЛЬНОСТИ ГОРОДСКОЙ АДМИНИСТРАЦИИ ПО РЕШЕНИЮ ЦЕЛЕВЫХ ЗАДАЧ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4</w:t>
            </w:r>
          </w:hyperlink>
        </w:p>
        <w:p w:rsidR="0082579A" w:rsidRPr="0082579A" w:rsidRDefault="0082579A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rPr>
              <w:rFonts w:ascii="Calibri" w:hAnsi="Calibri"/>
              <w:noProof/>
              <w:sz w:val="28"/>
              <w:szCs w:val="28"/>
            </w:rPr>
          </w:pPr>
          <w:r w:rsidRPr="0082579A">
            <w:rPr>
              <w:rFonts w:eastAsia="Calibri"/>
              <w:noProof/>
              <w:color w:val="0000FF"/>
              <w:sz w:val="28"/>
              <w:szCs w:val="28"/>
              <w:u w:val="single"/>
            </w:rPr>
            <w:t xml:space="preserve">ОСНОВНЫЕ ПОКАЗАТЕЛИ </w:t>
          </w:r>
          <w:hyperlink w:anchor="_Toc61859987" w:history="1">
            <w:r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ИСПОЛНЕНИЯ БЮДЖЕТА 2022 ГОДА</w:t>
            </w:r>
            <w:r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5</w:t>
            </w:r>
          </w:hyperlink>
        </w:p>
        <w:p w:rsidR="0082579A" w:rsidRPr="0082579A" w:rsidRDefault="0082579A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rPr>
              <w:rFonts w:ascii="Calibri" w:hAnsi="Calibri"/>
              <w:noProof/>
              <w:sz w:val="28"/>
              <w:szCs w:val="28"/>
            </w:rPr>
          </w:pPr>
          <w:r w:rsidRPr="0082579A">
            <w:rPr>
              <w:rFonts w:eastAsia="Calibri"/>
              <w:noProof/>
              <w:color w:val="0000FF"/>
              <w:sz w:val="28"/>
              <w:szCs w:val="28"/>
              <w:u w:val="single"/>
            </w:rPr>
            <w:t xml:space="preserve">ОСНОВНЫЕ ПАРАМЕТРЫ </w:t>
          </w:r>
          <w:hyperlink w:anchor="_Toc61859989" w:history="1">
            <w:r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СОЦИАЛЬНО-ЭКОНОМИЧЕСКОГО РАЗВИТИЯ</w:t>
            </w:r>
            <w:r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</w:r>
          </w:hyperlink>
          <w:r w:rsidRPr="0082579A">
            <w:rPr>
              <w:rFonts w:eastAsia="Calibri"/>
              <w:noProof/>
              <w:sz w:val="28"/>
              <w:szCs w:val="28"/>
            </w:rPr>
            <w:t>6</w:t>
          </w:r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59990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Рынок труда и уровень жизни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6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59991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Демографические показатели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rPr>
              <w:rFonts w:ascii="Calibri" w:hAnsi="Calibri"/>
              <w:noProof/>
              <w:sz w:val="28"/>
              <w:szCs w:val="28"/>
            </w:rPr>
          </w:pPr>
          <w:hyperlink w:anchor="_Toc61859993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ИНФОРМАЦИЯ ОБ ИСПОЛНЕНИИ ПОЛНОМОЧИЙ ПО РЕШЕНИЮ ВОПРОСОВ МЕСТНОГО ЗНАЧЕНИЯ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:rsidR="0082579A" w:rsidRPr="0082579A" w:rsidRDefault="0082579A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r w:rsidRPr="0082579A">
            <w:rPr>
              <w:rFonts w:eastAsia="Calibri"/>
              <w:noProof/>
              <w:color w:val="0000FF"/>
              <w:sz w:val="28"/>
              <w:szCs w:val="28"/>
              <w:u w:val="single"/>
            </w:rPr>
            <w:t>Организация пассажирских автомобильных перевозок ……………………..7</w:t>
          </w:r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59996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Безопасность дорожного движения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7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eastAsia="Calibri"/>
              <w:noProof/>
              <w:sz w:val="28"/>
              <w:szCs w:val="28"/>
            </w:rPr>
          </w:pPr>
          <w:hyperlink w:anchor="_Toc61859997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Ремонт, содержание дорожно-уличной  городской сети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</w:r>
          </w:hyperlink>
          <w:r w:rsidR="0082579A" w:rsidRPr="0082579A">
            <w:rPr>
              <w:rFonts w:eastAsia="Calibri"/>
              <w:noProof/>
              <w:sz w:val="28"/>
              <w:szCs w:val="28"/>
            </w:rPr>
            <w:t>7</w:t>
          </w:r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60000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Благоустройство города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8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60001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Жилищно-коммунальное хозяйство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</w:r>
          </w:hyperlink>
          <w:r w:rsidR="0082579A" w:rsidRPr="0082579A">
            <w:rPr>
              <w:rFonts w:eastAsia="Calibri"/>
              <w:noProof/>
              <w:sz w:val="28"/>
              <w:szCs w:val="28"/>
            </w:rPr>
            <w:t>10</w:t>
          </w:r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60002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Капитальный ремонт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11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60003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Жилищная политика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</w:r>
          </w:hyperlink>
          <w:r w:rsidR="0082579A" w:rsidRPr="0082579A">
            <w:rPr>
              <w:rFonts w:eastAsia="Calibri"/>
              <w:noProof/>
              <w:sz w:val="28"/>
              <w:szCs w:val="28"/>
            </w:rPr>
            <w:t>11</w:t>
          </w:r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59998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Развитие предпринимательства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13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60004" w:history="1">
            <w:r w:rsidR="0082579A" w:rsidRPr="0082579A">
              <w:rPr>
                <w:noProof/>
                <w:color w:val="0000FF"/>
                <w:sz w:val="28"/>
                <w:szCs w:val="28"/>
                <w:u w:val="single"/>
              </w:rPr>
              <w:t>Градостроительство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begin"/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instrText xml:space="preserve"> PAGEREF _Toc61860004 \h </w:instrTex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separate"/>
            </w:r>
            <w:r w:rsidR="00DC305F">
              <w:rPr>
                <w:rFonts w:eastAsia="Calibri"/>
                <w:noProof/>
                <w:webHidden/>
                <w:sz w:val="28"/>
                <w:szCs w:val="28"/>
              </w:rPr>
              <w:t>12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59999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Управление муниципальной собственностью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15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eastAsia="Calibri"/>
              <w:noProof/>
              <w:sz w:val="28"/>
              <w:szCs w:val="28"/>
            </w:rPr>
          </w:pPr>
          <w:hyperlink w:anchor="_Toc61860005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Работа по предупреждению ЧС и ликвидации их последствий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begin"/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instrText xml:space="preserve"> PAGEREF _Toc61860005 \h </w:instrTex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separate"/>
            </w:r>
            <w:r w:rsidR="00DC305F">
              <w:rPr>
                <w:rFonts w:eastAsia="Calibri"/>
                <w:noProof/>
                <w:webHidden/>
                <w:sz w:val="28"/>
                <w:szCs w:val="28"/>
              </w:rPr>
              <w:t>15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60006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Работа ДНД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begin"/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instrText xml:space="preserve"> PAGEREF _Toc61860006 \h </w:instrTex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separate"/>
            </w:r>
            <w:r w:rsidR="00DC305F">
              <w:rPr>
                <w:rFonts w:eastAsia="Calibri"/>
                <w:noProof/>
                <w:webHidden/>
                <w:sz w:val="28"/>
                <w:szCs w:val="28"/>
              </w:rPr>
              <w:t>15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60006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Социальная поддержка населения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begin"/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instrText xml:space="preserve"> PAGEREF _Toc61860006 \h </w:instrTex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separate"/>
            </w:r>
            <w:r w:rsidR="00DC305F">
              <w:rPr>
                <w:rFonts w:eastAsia="Calibri"/>
                <w:noProof/>
                <w:webHidden/>
                <w:sz w:val="28"/>
                <w:szCs w:val="28"/>
              </w:rPr>
              <w:t>15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end"/>
            </w:r>
          </w:hyperlink>
          <w:r w:rsidR="0082579A" w:rsidRPr="0082579A">
            <w:rPr>
              <w:rFonts w:eastAsia="Calibri"/>
              <w:noProof/>
              <w:sz w:val="28"/>
              <w:szCs w:val="28"/>
            </w:rPr>
            <w:t>7</w:t>
          </w:r>
        </w:p>
        <w:p w:rsidR="0082579A" w:rsidRPr="0082579A" w:rsidRDefault="0082579A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r w:rsidRPr="0082579A">
            <w:rPr>
              <w:rFonts w:eastAsia="Calibri"/>
              <w:noProof/>
              <w:color w:val="0000FF"/>
              <w:sz w:val="28"/>
              <w:szCs w:val="28"/>
              <w:u w:val="single"/>
            </w:rPr>
            <w:t xml:space="preserve">Поддержка социально-ориентированных </w:t>
          </w:r>
          <w:hyperlink w:anchor="_Toc61860008" w:history="1">
            <w:r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некоммерческих организаций</w:t>
            </w:r>
            <w:r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19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60009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Культура и молодежная политика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19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60010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Физическая культура и спорт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22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60011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Информационное обеспечение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2</w:t>
            </w:r>
          </w:hyperlink>
          <w:r w:rsidR="0082579A" w:rsidRPr="0082579A">
            <w:rPr>
              <w:rFonts w:eastAsia="Calibri"/>
              <w:noProof/>
              <w:sz w:val="28"/>
              <w:szCs w:val="28"/>
            </w:rPr>
            <w:t>3</w:t>
          </w:r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ascii="Calibri" w:hAnsi="Calibri"/>
              <w:noProof/>
              <w:sz w:val="28"/>
              <w:szCs w:val="28"/>
            </w:rPr>
          </w:pPr>
          <w:hyperlink w:anchor="_Toc61860012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Муниципальные закупки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25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ind w:left="220"/>
            <w:rPr>
              <w:rFonts w:eastAsia="Calibri"/>
              <w:noProof/>
              <w:sz w:val="28"/>
              <w:szCs w:val="28"/>
            </w:rPr>
          </w:pPr>
          <w:hyperlink w:anchor="_Toc61860013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Внутренний муниципальный финансовый контроль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25</w:t>
            </w:r>
          </w:hyperlink>
        </w:p>
        <w:p w:rsidR="0082579A" w:rsidRPr="0082579A" w:rsidRDefault="00883529" w:rsidP="0082579A">
          <w:pPr>
            <w:widowControl/>
            <w:autoSpaceDE/>
            <w:autoSpaceDN/>
            <w:adjustRightInd/>
            <w:ind w:firstLine="142"/>
            <w:rPr>
              <w:rFonts w:eastAsia="Calibri"/>
              <w:sz w:val="28"/>
              <w:szCs w:val="28"/>
            </w:rPr>
          </w:pPr>
          <w:hyperlink w:anchor="_Toc534908094" w:history="1">
            <w:r w:rsidR="0082579A" w:rsidRPr="0082579A">
              <w:rPr>
                <w:rFonts w:eastAsia="Calibri"/>
                <w:color w:val="0000FF"/>
                <w:sz w:val="28"/>
                <w:szCs w:val="28"/>
                <w:u w:val="single"/>
              </w:rPr>
              <w:t>РЕАЛИЗАЦИЯ МУНИЦИПАЛЬНЫХ ПРОГРАММ………………………..</w:t>
            </w:r>
            <w:r w:rsidR="0082579A" w:rsidRPr="0082579A">
              <w:rPr>
                <w:rFonts w:eastAsia="Calibri"/>
                <w:webHidden/>
                <w:color w:val="0000FF"/>
                <w:sz w:val="28"/>
                <w:szCs w:val="28"/>
                <w:u w:val="single"/>
              </w:rPr>
              <w:t>26</w:t>
            </w:r>
          </w:hyperlink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rPr>
              <w:rFonts w:eastAsia="Calibri"/>
              <w:noProof/>
              <w:sz w:val="28"/>
              <w:szCs w:val="28"/>
            </w:rPr>
          </w:pPr>
          <w:hyperlink w:anchor="_Toc61860016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ВЗАИМОДЕЙСТВИЕ С ГОРОДСКИМ СОВЕТОМ ДЕПУТАТОВ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begin"/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instrText xml:space="preserve"> PAGEREF _Toc61860016 \h </w:instrTex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separate"/>
            </w:r>
            <w:r w:rsidR="00DC305F">
              <w:rPr>
                <w:rFonts w:eastAsia="Calibri"/>
                <w:noProof/>
                <w:webHidden/>
                <w:sz w:val="28"/>
                <w:szCs w:val="28"/>
              </w:rPr>
              <w:t>25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79A" w:rsidRPr="0082579A" w:rsidRDefault="0082579A" w:rsidP="0082579A">
          <w:pPr>
            <w:widowControl/>
            <w:autoSpaceDE/>
            <w:autoSpaceDN/>
            <w:adjustRightInd/>
            <w:rPr>
              <w:rFonts w:eastAsia="Calibri"/>
              <w:sz w:val="28"/>
              <w:szCs w:val="28"/>
            </w:rPr>
          </w:pPr>
          <w:r w:rsidRPr="0082579A">
            <w:rPr>
              <w:rFonts w:eastAsia="Calibri"/>
              <w:sz w:val="28"/>
              <w:szCs w:val="28"/>
            </w:rPr>
            <w:t>ИСПОЛНЕНИЕ ПОРУЧЕНИЙ ГОРОДСКОГО СОВЕТА ДЕПУТАТОВ…..29</w:t>
          </w:r>
        </w:p>
        <w:p w:rsidR="0082579A" w:rsidRPr="0082579A" w:rsidRDefault="00883529" w:rsidP="0082579A">
          <w:pPr>
            <w:widowControl/>
            <w:tabs>
              <w:tab w:val="right" w:leader="dot" w:pos="9345"/>
            </w:tabs>
            <w:autoSpaceDE/>
            <w:autoSpaceDN/>
            <w:adjustRightInd/>
            <w:rPr>
              <w:rFonts w:ascii="Calibri" w:hAnsi="Calibri"/>
              <w:noProof/>
              <w:sz w:val="28"/>
              <w:szCs w:val="28"/>
            </w:rPr>
          </w:pPr>
          <w:hyperlink w:anchor="_Toc61860018" w:history="1">
            <w:r w:rsidR="0082579A" w:rsidRPr="0082579A">
              <w:rPr>
                <w:rFonts w:eastAsia="Calibri"/>
                <w:noProof/>
                <w:color w:val="0000FF"/>
                <w:sz w:val="28"/>
                <w:szCs w:val="28"/>
                <w:u w:val="single"/>
              </w:rPr>
              <w:t>ОСНОВНЫЕ ПЛАНЫ НА 2022 ГОД</w:t>
            </w:r>
            <w:r w:rsidR="0082579A" w:rsidRPr="0082579A">
              <w:rPr>
                <w:rFonts w:eastAsia="Calibri"/>
                <w:noProof/>
                <w:webHidden/>
                <w:sz w:val="28"/>
                <w:szCs w:val="28"/>
              </w:rPr>
              <w:tab/>
              <w:t>33</w:t>
            </w:r>
          </w:hyperlink>
        </w:p>
        <w:p w:rsidR="0082579A" w:rsidRPr="0082579A" w:rsidRDefault="0082579A" w:rsidP="0082579A">
          <w:pPr>
            <w:widowControl/>
            <w:autoSpaceDE/>
            <w:autoSpaceDN/>
            <w:adjustRightInd/>
            <w:rPr>
              <w:rFonts w:eastAsia="Calibri"/>
              <w:b/>
              <w:bCs/>
            </w:rPr>
          </w:pPr>
          <w:r w:rsidRPr="0082579A">
            <w:rPr>
              <w:rFonts w:eastAsia="Calibri"/>
              <w:b/>
              <w:bCs/>
            </w:rPr>
            <w:fldChar w:fldCharType="end"/>
          </w:r>
        </w:p>
      </w:sdtContent>
    </w:sdt>
    <w:bookmarkStart w:id="75" w:name="_Toc61859984" w:displacedByCustomXml="prev"/>
    <w:p w:rsidR="0082579A" w:rsidRDefault="0082579A" w:rsidP="0082579A">
      <w:pPr>
        <w:widowControl/>
        <w:autoSpaceDE/>
        <w:autoSpaceDN/>
        <w:adjustRightInd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0"/>
        <w:rPr>
          <w:b/>
          <w:bCs/>
          <w:sz w:val="28"/>
          <w:szCs w:val="28"/>
        </w:rPr>
      </w:pPr>
      <w:r w:rsidRPr="0082579A">
        <w:rPr>
          <w:b/>
          <w:bCs/>
          <w:sz w:val="28"/>
          <w:szCs w:val="28"/>
        </w:rPr>
        <w:lastRenderedPageBreak/>
        <w:t>ЦЕЛЕВЫЕ ЗАДАЧИ НА 2022 ГОД</w:t>
      </w:r>
      <w:bookmarkEnd w:id="75"/>
    </w:p>
    <w:p w:rsidR="0082579A" w:rsidRPr="0082579A" w:rsidRDefault="0082579A" w:rsidP="0082579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Организация и проведение мероприятий, направленных на улучшение уровня и качества жизни населения в целях исполнения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Федерации»:</w:t>
      </w:r>
    </w:p>
    <w:p w:rsidR="0082579A" w:rsidRPr="0082579A" w:rsidRDefault="0082579A" w:rsidP="0082579A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продолжение реализации программы по переселению граждан из ветхого и аварийного жилья;</w:t>
      </w:r>
    </w:p>
    <w:p w:rsidR="0082579A" w:rsidRPr="0082579A" w:rsidRDefault="0082579A" w:rsidP="0082579A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развитие городских территорий, в том числе под индивидуальное строительство;</w:t>
      </w:r>
    </w:p>
    <w:p w:rsidR="0082579A" w:rsidRPr="0082579A" w:rsidRDefault="0082579A" w:rsidP="0082579A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rFonts w:eastAsia="Calibri"/>
          <w:i/>
          <w:sz w:val="28"/>
          <w:szCs w:val="28"/>
        </w:rPr>
      </w:pPr>
      <w:r w:rsidRPr="0082579A">
        <w:rPr>
          <w:rFonts w:eastAsia="Calibri"/>
          <w:sz w:val="28"/>
          <w:szCs w:val="28"/>
        </w:rPr>
        <w:t>выполнение работ по улучшению дорожно-транспортной сети города и созданию условий для безопасности дорожного движения;</w:t>
      </w:r>
    </w:p>
    <w:p w:rsidR="0082579A" w:rsidRPr="0082579A" w:rsidRDefault="0082579A" w:rsidP="0082579A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реализация приоритетных проектов формирования комфортной городской среды - проектов развития общественной инфраструктуры, основанных </w:t>
      </w:r>
      <w:proofErr w:type="gramStart"/>
      <w:r w:rsidRPr="0082579A">
        <w:rPr>
          <w:rFonts w:eastAsia="Calibri"/>
          <w:sz w:val="28"/>
          <w:szCs w:val="28"/>
        </w:rPr>
        <w:t>на местных инициативах</w:t>
      </w:r>
      <w:proofErr w:type="gramEnd"/>
      <w:r w:rsidRPr="0082579A">
        <w:rPr>
          <w:rFonts w:eastAsia="Calibri"/>
          <w:sz w:val="28"/>
          <w:szCs w:val="28"/>
        </w:rPr>
        <w:t xml:space="preserve"> и реализация </w:t>
      </w:r>
      <w:r w:rsidRPr="0082579A">
        <w:rPr>
          <w:rFonts w:eastAsia="Arial Unicode MS"/>
          <w:sz w:val="28"/>
          <w:szCs w:val="28"/>
        </w:rPr>
        <w:t xml:space="preserve">мероприятий по </w:t>
      </w:r>
      <w:r w:rsidRPr="0082579A">
        <w:rPr>
          <w:rFonts w:eastAsia="Calibri"/>
          <w:sz w:val="28"/>
          <w:szCs w:val="28"/>
        </w:rPr>
        <w:t>улучшению качества городской среды;</w:t>
      </w:r>
    </w:p>
    <w:p w:rsidR="0082579A" w:rsidRPr="0082579A" w:rsidRDefault="0082579A" w:rsidP="0082579A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поддержка развития субъектов малого и среднего бизнеса – субсидирование части затрат на развитие деятельности, работа с фондом развития моногородов в части создания условий для создания новых рабочих мест; </w:t>
      </w:r>
    </w:p>
    <w:p w:rsidR="0082579A" w:rsidRPr="0082579A" w:rsidRDefault="0082579A" w:rsidP="0082579A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rFonts w:eastAsia="Calibri"/>
          <w:i/>
          <w:sz w:val="28"/>
          <w:szCs w:val="28"/>
        </w:rPr>
      </w:pPr>
      <w:r w:rsidRPr="0082579A">
        <w:rPr>
          <w:rFonts w:eastAsia="Calibri"/>
          <w:sz w:val="28"/>
          <w:szCs w:val="28"/>
        </w:rPr>
        <w:t>организация и проведение городских культурных, спортивных, молодежных мероприятий;</w:t>
      </w:r>
    </w:p>
    <w:p w:rsidR="0082579A" w:rsidRPr="0082579A" w:rsidRDefault="0082579A" w:rsidP="0082579A">
      <w:pPr>
        <w:widowControl/>
        <w:numPr>
          <w:ilvl w:val="0"/>
          <w:numId w:val="4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социальная поддержка отдельных категорий населения.</w:t>
      </w:r>
    </w:p>
    <w:p w:rsidR="0082579A" w:rsidRPr="0082579A" w:rsidRDefault="0082579A" w:rsidP="0082579A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Проведение мероприятий по оптимизации и контролю бюджетных расходов, в том числе посредством проведения муниципальных закупок, мероприятий внутреннего муниципального финансового контроля.</w:t>
      </w:r>
    </w:p>
    <w:p w:rsidR="0082579A" w:rsidRPr="0082579A" w:rsidRDefault="0082579A" w:rsidP="0082579A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Совершенствование программного метода бюджетного планирования на основе реализации муниципальных программ, достижение поставленных в них целей и задач, оценка и повышение их эффективности.</w:t>
      </w:r>
    </w:p>
    <w:p w:rsidR="0082579A" w:rsidRPr="0082579A" w:rsidRDefault="0082579A" w:rsidP="0082579A">
      <w:pPr>
        <w:tabs>
          <w:tab w:val="left" w:pos="0"/>
        </w:tabs>
        <w:ind w:left="709" w:firstLine="851"/>
        <w:jc w:val="both"/>
        <w:rPr>
          <w:rFonts w:eastAsia="Calibri"/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0"/>
        <w:rPr>
          <w:b/>
          <w:bCs/>
          <w:sz w:val="28"/>
          <w:szCs w:val="28"/>
        </w:rPr>
      </w:pPr>
      <w:bookmarkStart w:id="76" w:name="_Toc61858434"/>
      <w:bookmarkStart w:id="77" w:name="_Toc61859985"/>
      <w:r w:rsidRPr="0082579A">
        <w:rPr>
          <w:b/>
          <w:bCs/>
          <w:sz w:val="28"/>
          <w:szCs w:val="28"/>
        </w:rPr>
        <w:t>АНАЛИЗ ДЕЯТЕЛЬНОСТИ ГОРОДСКОЙ АДМИНИСТРАЦИИ ПО РЕШЕНИЮ ЦЕЛЕВЫХ ЗАДАЧ</w:t>
      </w:r>
      <w:bookmarkEnd w:id="76"/>
      <w:bookmarkEnd w:id="77"/>
    </w:p>
    <w:p w:rsidR="0082579A" w:rsidRPr="0082579A" w:rsidRDefault="0082579A" w:rsidP="0082579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pacing w:val="-1"/>
          <w:sz w:val="28"/>
          <w:szCs w:val="28"/>
        </w:rPr>
        <w:t xml:space="preserve">Деятельность </w:t>
      </w:r>
      <w:r w:rsidRPr="0082579A">
        <w:rPr>
          <w:rFonts w:eastAsia="Calibri"/>
          <w:sz w:val="28"/>
          <w:szCs w:val="28"/>
        </w:rPr>
        <w:t xml:space="preserve">городской Администрации </w:t>
      </w:r>
      <w:r w:rsidRPr="0082579A">
        <w:rPr>
          <w:rFonts w:eastAsia="Calibri"/>
          <w:spacing w:val="-1"/>
          <w:sz w:val="28"/>
          <w:szCs w:val="28"/>
        </w:rPr>
        <w:t xml:space="preserve">в отчетном году была нацелена на решение вопросов местного значения, обозначенных </w:t>
      </w:r>
      <w:r w:rsidRPr="0082579A">
        <w:rPr>
          <w:rFonts w:eastAsia="Calibri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и Уставом</w:t>
      </w:r>
      <w:r w:rsidRPr="0082579A">
        <w:rPr>
          <w:rFonts w:eastAsia="Calibri"/>
          <w:spacing w:val="-1"/>
          <w:sz w:val="28"/>
          <w:szCs w:val="28"/>
        </w:rPr>
        <w:t xml:space="preserve"> муниципального образования «Город Мирный»</w:t>
      </w:r>
      <w:r w:rsidRPr="0082579A">
        <w:rPr>
          <w:rFonts w:eastAsia="Calibri"/>
          <w:sz w:val="28"/>
          <w:szCs w:val="28"/>
        </w:rPr>
        <w:t>. Работа органов местного самоуправления имеет вполне конкретную цель – улучшение благосостояния населения, создание комфортных условий проживания граждан, поддержку социально-незащищенных жителей, публичное обсуждение проблем и приоритетов деятельности.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Для решения указанных выше задач, в отчетном году </w:t>
      </w:r>
      <w:r w:rsidRPr="0082579A">
        <w:rPr>
          <w:rFonts w:eastAsia="Calibri"/>
          <w:sz w:val="28"/>
          <w:szCs w:val="28"/>
          <w:lang w:val="x-none"/>
        </w:rPr>
        <w:t xml:space="preserve">утверждено 2359 муниципальных правовых актов (Постановлений городской Администрации - 1675, Постановлений Главы города – 76, Распоряжений городской </w:t>
      </w:r>
      <w:r w:rsidRPr="0082579A">
        <w:rPr>
          <w:rFonts w:eastAsia="Calibri"/>
          <w:sz w:val="28"/>
          <w:szCs w:val="28"/>
          <w:lang w:val="x-none"/>
        </w:rPr>
        <w:lastRenderedPageBreak/>
        <w:t>Администрации – 608), проводилась работа по предоставлению муниципальных правовых актов для включения их в единый регистр муниципальных правовых актов.</w:t>
      </w: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both"/>
        <w:outlineLvl w:val="0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адрес городской Администрации поступило 2660 обращений граждан, из них рассмотрено 2575, что составляет 97% от всех поступивших обращений. Положительно рассмотрено 1761 обращений, отказано по 238 заявлениям и по 576 даны разъяснения. Большое количество обращений поступает по вопросам улучшения жилищных условий, предоставления земельных участков в собственность, строительства, а также жилищно-коммунального хозяйства.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rPr>
          <w:rFonts w:eastAsia="Calibri"/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0"/>
        <w:rPr>
          <w:b/>
          <w:bCs/>
          <w:sz w:val="28"/>
          <w:szCs w:val="28"/>
        </w:rPr>
      </w:pPr>
      <w:bookmarkStart w:id="78" w:name="_Toc61858435"/>
      <w:bookmarkStart w:id="79" w:name="_Toc61858499"/>
      <w:bookmarkStart w:id="80" w:name="_Toc61859587"/>
      <w:bookmarkStart w:id="81" w:name="_Toc61859986"/>
      <w:r w:rsidRPr="0082579A">
        <w:rPr>
          <w:b/>
          <w:bCs/>
          <w:sz w:val="28"/>
          <w:szCs w:val="28"/>
        </w:rPr>
        <w:t>ОСНОВНЫЕ ПОКАЗАТЕЛИ</w:t>
      </w:r>
      <w:bookmarkEnd w:id="78"/>
      <w:bookmarkEnd w:id="79"/>
      <w:bookmarkEnd w:id="80"/>
      <w:bookmarkEnd w:id="81"/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0"/>
        <w:rPr>
          <w:b/>
          <w:bCs/>
          <w:sz w:val="28"/>
          <w:szCs w:val="28"/>
        </w:rPr>
      </w:pPr>
      <w:bookmarkStart w:id="82" w:name="_Toc61858436"/>
      <w:bookmarkStart w:id="83" w:name="_Toc61859987"/>
      <w:r w:rsidRPr="0082579A">
        <w:rPr>
          <w:b/>
          <w:bCs/>
          <w:sz w:val="28"/>
          <w:szCs w:val="28"/>
        </w:rPr>
        <w:t>ИСПОЛНЕНИЯ БЮДЖЕТА 2022 ГОДА</w:t>
      </w:r>
      <w:bookmarkEnd w:id="82"/>
      <w:bookmarkEnd w:id="83"/>
    </w:p>
    <w:p w:rsidR="0082579A" w:rsidRPr="0082579A" w:rsidRDefault="0082579A" w:rsidP="0082579A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В доход   бюджета МО «Город Мирный» за 2022 год поступило               956 520 099,89 рублей, в том числе безвозмездных поступлений от других уровней бюджетной системы 89 223 780,92 рублей и</w:t>
      </w:r>
      <w:r w:rsidRPr="0082579A">
        <w:rPr>
          <w:b/>
          <w:bCs/>
        </w:rPr>
        <w:t xml:space="preserve"> </w:t>
      </w:r>
      <w:r w:rsidRPr="0082579A">
        <w:rPr>
          <w:sz w:val="28"/>
          <w:szCs w:val="28"/>
        </w:rPr>
        <w:t>прочих безвозмездных поступлений 306 904 349,07 рублей.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 Произведено расходов на сумму 839 897 719,9 рубля, из них на реализацию 20-ти муниципальных программ направлено 634 857 613,23 рубля, что составило 75,6 % от общих расходов бюджета.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0"/>
        <w:rPr>
          <w:b/>
          <w:bCs/>
          <w:sz w:val="28"/>
          <w:szCs w:val="28"/>
        </w:rPr>
      </w:pPr>
      <w:bookmarkStart w:id="84" w:name="_Toc61858437"/>
      <w:bookmarkStart w:id="85" w:name="_Toc61858501"/>
      <w:bookmarkStart w:id="86" w:name="_Toc61859589"/>
      <w:bookmarkStart w:id="87" w:name="_Toc61859988"/>
      <w:r w:rsidRPr="0082579A">
        <w:rPr>
          <w:b/>
          <w:bCs/>
          <w:sz w:val="28"/>
          <w:szCs w:val="28"/>
        </w:rPr>
        <w:t>ОСНОВНЫЕ ПАРАМЕТРЫ</w:t>
      </w:r>
      <w:bookmarkEnd w:id="84"/>
      <w:bookmarkEnd w:id="85"/>
      <w:bookmarkEnd w:id="86"/>
      <w:bookmarkEnd w:id="87"/>
      <w:r w:rsidRPr="0082579A">
        <w:rPr>
          <w:b/>
          <w:bCs/>
          <w:sz w:val="28"/>
          <w:szCs w:val="28"/>
        </w:rPr>
        <w:t xml:space="preserve"> </w:t>
      </w: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0"/>
        <w:rPr>
          <w:b/>
          <w:bCs/>
          <w:sz w:val="28"/>
          <w:szCs w:val="28"/>
        </w:rPr>
      </w:pPr>
      <w:bookmarkStart w:id="88" w:name="_Toc61858438"/>
      <w:bookmarkStart w:id="89" w:name="_Toc61859989"/>
      <w:r w:rsidRPr="0082579A">
        <w:rPr>
          <w:b/>
          <w:bCs/>
          <w:sz w:val="28"/>
          <w:szCs w:val="28"/>
        </w:rPr>
        <w:t>СОЦИАЛЬНО-ЭКОНОМИЧЕСКОГО РАЗВИТИЯ</w:t>
      </w:r>
      <w:bookmarkEnd w:id="88"/>
      <w:bookmarkEnd w:id="89"/>
      <w:r w:rsidRPr="0082579A">
        <w:rPr>
          <w:b/>
          <w:bCs/>
          <w:sz w:val="28"/>
          <w:szCs w:val="28"/>
        </w:rPr>
        <w:t xml:space="preserve">  </w:t>
      </w:r>
    </w:p>
    <w:p w:rsidR="0082579A" w:rsidRPr="0082579A" w:rsidRDefault="0082579A" w:rsidP="0082579A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bookmarkStart w:id="90" w:name="_Toc61859990"/>
      <w:r w:rsidRPr="0082579A">
        <w:rPr>
          <w:sz w:val="28"/>
          <w:szCs w:val="28"/>
        </w:rPr>
        <w:t>В 2022 году рост экономики муниципального образования «Город Мирный» остался практически на уровне 2021 года.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Темп роста объёма отгруженных товаров собственного производства, работ и услуг, крупных и средних предприятий за январь-ноябрь составил 232 788 130,8 тыс. рублей или 100,7 % к соответствующему периоду предыдущего года (далее-к СППГ):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добыча полезных ископаемых – 223 876 096,1 тыс. рублей (100,2% к СППГ), в том числе: добыча нефти и природного газа – 2 363 093,4 тыс. рублей (89,4% к СППГ); добыча прочих полезных ископаемых – 212 960 553,00 тыс. рублей (98,7% к СППГ); предоставление услуг в области добычи полезных ископаемых – 8 520 289,2 тыс. рублей (166,0% к СППГ).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- производство пищевых продуктов – 83 975,0 тыс. рублей (97,2 % к СППГ); производство кокса и нефтепродуктов – 50 633,4 тыс. рублей (87,6 % к СППГ); ремонт и монтаж машин и оборудования – 154 387,9 тыс. рублей (96,9% к СППГ).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водоснабжение, водоотведение, организация сбора и утилизации отходов, деятельность по ликвидации загрязнений – 1 044 953,7 тыс. рублей (106,8% к СППГ).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lastRenderedPageBreak/>
        <w:t>- обеспечение электрической энергией, газом и паром; кондиционирование воздуха в стоимостном выражении составили – 7 536 871,0 тыс. рублей (120,6 % к СППГ).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color w:val="FF0000"/>
          <w:sz w:val="28"/>
          <w:szCs w:val="28"/>
        </w:rPr>
      </w:pPr>
      <w:r w:rsidRPr="0082579A">
        <w:rPr>
          <w:sz w:val="28"/>
          <w:szCs w:val="28"/>
        </w:rPr>
        <w:t xml:space="preserve">Производство продовольственных товаров в натуральном выражении за январь-ноябрь составило: изделия хлебобулочные недлительного хранения – 1 922,9 </w:t>
      </w:r>
      <w:proofErr w:type="spellStart"/>
      <w:r w:rsidRPr="0082579A">
        <w:rPr>
          <w:sz w:val="28"/>
          <w:szCs w:val="28"/>
        </w:rPr>
        <w:t>тн</w:t>
      </w:r>
      <w:proofErr w:type="spellEnd"/>
      <w:r w:rsidRPr="0082579A">
        <w:rPr>
          <w:sz w:val="28"/>
          <w:szCs w:val="28"/>
        </w:rPr>
        <w:t xml:space="preserve">. (85,2 % к СППГ), кондитерские изделия – 50,2 </w:t>
      </w:r>
      <w:proofErr w:type="spellStart"/>
      <w:r w:rsidRPr="0082579A">
        <w:rPr>
          <w:sz w:val="28"/>
          <w:szCs w:val="28"/>
        </w:rPr>
        <w:t>тн</w:t>
      </w:r>
      <w:proofErr w:type="spellEnd"/>
      <w:r w:rsidRPr="0082579A">
        <w:rPr>
          <w:sz w:val="28"/>
          <w:szCs w:val="28"/>
        </w:rPr>
        <w:t xml:space="preserve">. (116,1 % к СППГ), полуфабрикаты мясные, </w:t>
      </w:r>
      <w:proofErr w:type="spellStart"/>
      <w:r w:rsidRPr="0082579A">
        <w:rPr>
          <w:sz w:val="28"/>
          <w:szCs w:val="28"/>
        </w:rPr>
        <w:t>мясосодержащие</w:t>
      </w:r>
      <w:proofErr w:type="spellEnd"/>
      <w:r w:rsidRPr="0082579A">
        <w:rPr>
          <w:sz w:val="28"/>
          <w:szCs w:val="28"/>
        </w:rPr>
        <w:t xml:space="preserve">, охлажденные, замороженные – 55,5 </w:t>
      </w:r>
      <w:proofErr w:type="spellStart"/>
      <w:r w:rsidRPr="0082579A">
        <w:rPr>
          <w:sz w:val="28"/>
          <w:szCs w:val="28"/>
        </w:rPr>
        <w:t>тн</w:t>
      </w:r>
      <w:proofErr w:type="spellEnd"/>
      <w:r w:rsidRPr="0082579A">
        <w:rPr>
          <w:sz w:val="28"/>
          <w:szCs w:val="28"/>
        </w:rPr>
        <w:t xml:space="preserve">. (92,9 % к СППГ), молоко, кроме сырого – 508,9 </w:t>
      </w:r>
      <w:proofErr w:type="spellStart"/>
      <w:r w:rsidRPr="0082579A">
        <w:rPr>
          <w:sz w:val="28"/>
          <w:szCs w:val="28"/>
        </w:rPr>
        <w:t>тн</w:t>
      </w:r>
      <w:proofErr w:type="spellEnd"/>
      <w:r w:rsidRPr="0082579A">
        <w:rPr>
          <w:sz w:val="28"/>
          <w:szCs w:val="28"/>
        </w:rPr>
        <w:t xml:space="preserve">. (125,1 % к СППГ), продукты кисломолочные – 244,7 </w:t>
      </w:r>
      <w:proofErr w:type="spellStart"/>
      <w:r w:rsidRPr="0082579A">
        <w:rPr>
          <w:sz w:val="28"/>
          <w:szCs w:val="28"/>
        </w:rPr>
        <w:t>тн</w:t>
      </w:r>
      <w:proofErr w:type="spellEnd"/>
      <w:r w:rsidRPr="0082579A">
        <w:rPr>
          <w:sz w:val="28"/>
          <w:szCs w:val="28"/>
        </w:rPr>
        <w:t xml:space="preserve">. (106,4 % к СППГ), рыба переработанная и консервированная 134,5 </w:t>
      </w:r>
      <w:proofErr w:type="spellStart"/>
      <w:r w:rsidRPr="0082579A">
        <w:rPr>
          <w:sz w:val="28"/>
          <w:szCs w:val="28"/>
        </w:rPr>
        <w:t>тн</w:t>
      </w:r>
      <w:proofErr w:type="spellEnd"/>
      <w:r w:rsidRPr="0082579A">
        <w:rPr>
          <w:sz w:val="28"/>
          <w:szCs w:val="28"/>
        </w:rPr>
        <w:t xml:space="preserve">. (116,1% к СППГ). </w:t>
      </w: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4"/>
          <w:szCs w:val="4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4"/>
          <w:szCs w:val="4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4"/>
          <w:szCs w:val="4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r w:rsidRPr="0082579A">
        <w:rPr>
          <w:b/>
          <w:bCs/>
          <w:sz w:val="28"/>
          <w:szCs w:val="28"/>
        </w:rPr>
        <w:t>Рынок труда и уровень жизни</w:t>
      </w:r>
      <w:bookmarkEnd w:id="90"/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bookmarkStart w:id="91" w:name="_Toc61859991"/>
      <w:r w:rsidRPr="0082579A">
        <w:rPr>
          <w:sz w:val="28"/>
          <w:szCs w:val="28"/>
        </w:rPr>
        <w:t>Среднемесячная заработная плата работников крупных и средних предприятий и организаций города за январь-декабрь составила 133 502,3 рублей (115,9% к СППГ).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Численность граждан, зарегистрированных в официальном порядке безработными, на 31.12.2022 составила 192 человека, из них получают пособие по безработице – 128 человек. Количество заявленных вакансий 595 единиц. 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На 31.12.2022 г. уровень регистрируемой безработицы составил 0,9 %. Сокращено 153 рабочих места, в том числе в градообразующем предприятии (АК «АЛРОСА») 74.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Прожиточный минимум в 2022 году в среднем на душу населения составил 18 726,0 рублей (104,0% к СППГ).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Индекс потребительских цен за декабрь 2022 года составил 113,96% к декабрю 2021 года, минимального набора продуктов питания, рассчитанного по среднероссийским нормам потребления – 114,99 % к декабрю 2021 г.</w:t>
      </w: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r w:rsidRPr="0082579A">
        <w:rPr>
          <w:b/>
          <w:bCs/>
          <w:sz w:val="28"/>
          <w:szCs w:val="28"/>
        </w:rPr>
        <w:t>Демографические показатели</w:t>
      </w:r>
      <w:bookmarkEnd w:id="91"/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По данным территориального органа Федеральной службы государственной статистики по РС(Я) оценка численности населения составила – 35 799 человек, из них: 17 440 мужчин и 18 359 женщин. В возрасте от 0 до 7 лет – 3 474 человек, от 7 до 15 лет – 4 357 человек, от 15 до 65 лет - 25 402 человек, от 65 и старше – 2 566 человек.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Родилось – 420 детей, общее количество смертей – 310.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В отчетном году зарегистрировано браков – 349, расторгнуто – 271.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Количество многодетных семей – 802.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92" w:name="_Toc61858441"/>
      <w:bookmarkStart w:id="93" w:name="_Toc61858505"/>
      <w:bookmarkStart w:id="94" w:name="_Toc61859994"/>
      <w:r w:rsidRPr="0082579A">
        <w:rPr>
          <w:b/>
          <w:bCs/>
          <w:sz w:val="28"/>
          <w:szCs w:val="28"/>
        </w:rPr>
        <w:t>Организация пассажирских автомобильных перевозок</w:t>
      </w:r>
      <w:bookmarkEnd w:id="92"/>
      <w:bookmarkEnd w:id="93"/>
      <w:bookmarkEnd w:id="94"/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iCs/>
          <w:color w:val="4F81BD"/>
          <w:sz w:val="28"/>
          <w:szCs w:val="28"/>
        </w:rPr>
      </w:pPr>
      <w:bookmarkStart w:id="95" w:name="_Toc61858442"/>
      <w:bookmarkStart w:id="96" w:name="_Toc61859995"/>
      <w:r w:rsidRPr="0082579A">
        <w:rPr>
          <w:b/>
          <w:bCs/>
          <w:sz w:val="28"/>
          <w:szCs w:val="28"/>
        </w:rPr>
        <w:t>в границах города</w:t>
      </w:r>
      <w:bookmarkEnd w:id="95"/>
      <w:bookmarkEnd w:id="96"/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bookmarkStart w:id="97" w:name="_Toc534908075"/>
      <w:bookmarkStart w:id="98" w:name="_Toc61858443"/>
      <w:bookmarkStart w:id="99" w:name="_Toc61859996"/>
      <w:r w:rsidRPr="0082579A">
        <w:rPr>
          <w:rFonts w:eastAsia="Calibri"/>
          <w:iCs/>
          <w:sz w:val="28"/>
          <w:szCs w:val="28"/>
        </w:rPr>
        <w:t>В 2022 году п</w:t>
      </w:r>
      <w:r w:rsidRPr="0082579A">
        <w:rPr>
          <w:rFonts w:eastAsia="Calibri"/>
          <w:sz w:val="28"/>
          <w:szCs w:val="28"/>
        </w:rPr>
        <w:t>еревозка пассажиров осуществлялась по маршрутам №№ 1,2,3,4 согласно утверждённому расписанию. За январь – декабрь (без льготников за декабрь) 2022 г. перевезено 622 723 пассажиров, выполнено 29 929 рейсов по расписанию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В целях улучшения качества по предоставлению услуг пассажирских перевозок, а также по многочисленным просьбам жителей города Мирного в </w:t>
      </w:r>
      <w:r w:rsidRPr="0082579A">
        <w:rPr>
          <w:rFonts w:eastAsia="Calibri"/>
          <w:sz w:val="28"/>
          <w:szCs w:val="28"/>
        </w:rPr>
        <w:lastRenderedPageBreak/>
        <w:t xml:space="preserve">январе 2022 года по улицам Заречная, Кузьмина и Восточная в </w:t>
      </w:r>
      <w:proofErr w:type="spellStart"/>
      <w:r w:rsidRPr="0082579A">
        <w:rPr>
          <w:rFonts w:eastAsia="Calibri"/>
          <w:sz w:val="28"/>
          <w:szCs w:val="28"/>
        </w:rPr>
        <w:t>мкр</w:t>
      </w:r>
      <w:proofErr w:type="spellEnd"/>
      <w:r w:rsidRPr="0082579A">
        <w:rPr>
          <w:rFonts w:eastAsia="Calibri"/>
          <w:sz w:val="28"/>
          <w:szCs w:val="28"/>
        </w:rPr>
        <w:t xml:space="preserve">. Заречный были введены новые дополнительные автобусные остановки. В ноябре 2022 года были установлены и введены в эксплуатацию 2 автобусные остановки по маршруту № 2 и № 3 по улице Индустриальной (в районе магазина «Каспий»).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На территории города действует 12 диспетчерских пунктов такси, в том числе 5 служб междугородных перевозок и 7 служб по предоставлению транспортных услуг по грузовым перевозкам и предоставлению техники.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6"/>
          <w:szCs w:val="26"/>
        </w:rPr>
      </w:pPr>
    </w:p>
    <w:bookmarkEnd w:id="97"/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r w:rsidRPr="0082579A">
        <w:rPr>
          <w:b/>
          <w:bCs/>
          <w:sz w:val="28"/>
          <w:szCs w:val="28"/>
        </w:rPr>
        <w:t>Безопасность дорожного движения</w:t>
      </w:r>
      <w:bookmarkEnd w:id="98"/>
      <w:bookmarkEnd w:id="99"/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bookmarkStart w:id="100" w:name="_Toc61858444"/>
      <w:bookmarkStart w:id="101" w:name="_Toc61859997"/>
      <w:r w:rsidRPr="0082579A">
        <w:rPr>
          <w:sz w:val="28"/>
          <w:szCs w:val="28"/>
        </w:rPr>
        <w:t xml:space="preserve">По сведениям </w:t>
      </w:r>
      <w:proofErr w:type="gramStart"/>
      <w:r w:rsidRPr="0082579A">
        <w:rPr>
          <w:sz w:val="28"/>
          <w:szCs w:val="28"/>
        </w:rPr>
        <w:t>отдела</w:t>
      </w:r>
      <w:proofErr w:type="gramEnd"/>
      <w:r w:rsidRPr="0082579A">
        <w:rPr>
          <w:sz w:val="28"/>
          <w:szCs w:val="28"/>
        </w:rPr>
        <w:t xml:space="preserve"> ГИБДД ОМВД РФ по </w:t>
      </w:r>
      <w:proofErr w:type="spellStart"/>
      <w:r w:rsidRPr="0082579A">
        <w:rPr>
          <w:sz w:val="28"/>
          <w:szCs w:val="28"/>
        </w:rPr>
        <w:t>Мирнинскому</w:t>
      </w:r>
      <w:proofErr w:type="spellEnd"/>
      <w:r w:rsidRPr="0082579A">
        <w:rPr>
          <w:sz w:val="28"/>
          <w:szCs w:val="28"/>
        </w:rPr>
        <w:t xml:space="preserve"> району за 2022 год на территории г. Мирного зарегистрировано 6 учетных дорожно-транспортных происшествий, что на 4 ДТП больше, чем в 2021 г., в которых 28 человек получили травмы, что на 26 человек больше, чем в 2021 году. В 2022 году ДТП с участием детей не допущено. В дорожно-транспортных происшествиях в 2022 году погиб 1 человек.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r w:rsidRPr="0082579A">
        <w:rPr>
          <w:b/>
          <w:bCs/>
          <w:sz w:val="28"/>
          <w:szCs w:val="28"/>
        </w:rPr>
        <w:t>Ремонт, содержание дорожно-уличной городской сети</w:t>
      </w:r>
      <w:bookmarkEnd w:id="100"/>
      <w:bookmarkEnd w:id="101"/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bookmarkStart w:id="102" w:name="_Toc61859998"/>
      <w:r w:rsidRPr="0082579A">
        <w:rPr>
          <w:rFonts w:eastAsia="Calibri"/>
          <w:bCs/>
          <w:iCs/>
          <w:sz w:val="28"/>
          <w:szCs w:val="28"/>
        </w:rPr>
        <w:t>Для обеспечения безопасности на дорогах, наряду с ежемесячными работами по текущему содержанию городских дорог и обслуживанию тротуаров</w:t>
      </w:r>
      <w:r w:rsidRPr="0082579A">
        <w:rPr>
          <w:sz w:val="28"/>
          <w:szCs w:val="28"/>
        </w:rPr>
        <w:t xml:space="preserve"> выполнены мероприятия по </w:t>
      </w:r>
      <w:r w:rsidRPr="0082579A">
        <w:rPr>
          <w:b/>
          <w:sz w:val="28"/>
          <w:szCs w:val="28"/>
        </w:rPr>
        <w:t>асфальтированию городских дорог</w:t>
      </w:r>
      <w:r w:rsidRPr="0082579A">
        <w:rPr>
          <w:sz w:val="28"/>
          <w:szCs w:val="28"/>
        </w:rPr>
        <w:t xml:space="preserve">. В 2022 году заасфальтировано 2 093,48 </w:t>
      </w:r>
      <w:proofErr w:type="spellStart"/>
      <w:r w:rsidRPr="0082579A">
        <w:rPr>
          <w:sz w:val="28"/>
          <w:szCs w:val="28"/>
        </w:rPr>
        <w:t>кв.м</w:t>
      </w:r>
      <w:proofErr w:type="spellEnd"/>
      <w:r w:rsidRPr="0082579A">
        <w:rPr>
          <w:sz w:val="28"/>
          <w:szCs w:val="28"/>
        </w:rPr>
        <w:t xml:space="preserve">. внутриквартальных проездов и парковок, а именно ул. Ленина д. 41 (заезд с ул. Ленина и внутриквартальный проезд), Ленинградский пр-т (автопарковка у магазина «Экспресс»), Ленинградский пр-т (автопарковка у ресторана «Харбин»), ул. </w:t>
      </w:r>
      <w:proofErr w:type="spellStart"/>
      <w:r w:rsidRPr="0082579A">
        <w:rPr>
          <w:sz w:val="28"/>
          <w:szCs w:val="28"/>
        </w:rPr>
        <w:t>Аммосова</w:t>
      </w:r>
      <w:proofErr w:type="spellEnd"/>
      <w:r w:rsidRPr="0082579A">
        <w:rPr>
          <w:sz w:val="28"/>
          <w:szCs w:val="28"/>
        </w:rPr>
        <w:t xml:space="preserve"> д. 16 (проезд вдоль спортивной площадки), проезд к МКД по ул. Тихонова д. 14, ул. Комсомольская д. 23 (внутриквартальный проезд с ул. Ойунского),  ул. Комсомольская д. 2 (внутриквартальный проезд), проезд между бассейном «Кристалл» и МКД по ул. Комсомольская д. 29.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Выполнен </w:t>
      </w:r>
      <w:r w:rsidRPr="0082579A">
        <w:rPr>
          <w:bCs/>
          <w:sz w:val="28"/>
          <w:szCs w:val="28"/>
        </w:rPr>
        <w:t>ямочный ремонт</w:t>
      </w:r>
      <w:r w:rsidRPr="0082579A">
        <w:rPr>
          <w:sz w:val="28"/>
          <w:szCs w:val="28"/>
        </w:rPr>
        <w:t xml:space="preserve"> городских дорог общей площадью 908,77 </w:t>
      </w:r>
      <w:proofErr w:type="spellStart"/>
      <w:r w:rsidRPr="0082579A">
        <w:rPr>
          <w:sz w:val="28"/>
          <w:szCs w:val="28"/>
        </w:rPr>
        <w:t>кв.м</w:t>
      </w:r>
      <w:proofErr w:type="spellEnd"/>
      <w:r w:rsidRPr="0082579A">
        <w:rPr>
          <w:sz w:val="28"/>
          <w:szCs w:val="28"/>
        </w:rPr>
        <w:t>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bCs/>
          <w:sz w:val="28"/>
          <w:szCs w:val="28"/>
        </w:rPr>
        <w:t>Закончен 1 этап строительства тротуара</w:t>
      </w:r>
      <w:r w:rsidRPr="0082579A">
        <w:rPr>
          <w:b/>
          <w:sz w:val="28"/>
          <w:szCs w:val="28"/>
        </w:rPr>
        <w:t xml:space="preserve"> </w:t>
      </w:r>
      <w:r w:rsidRPr="0082579A">
        <w:rPr>
          <w:sz w:val="28"/>
          <w:szCs w:val="28"/>
        </w:rPr>
        <w:t xml:space="preserve">в соответствии с разработанным проектом от ул. Индустриальной по дороге Мостовой до моста через р. </w:t>
      </w:r>
      <w:proofErr w:type="spellStart"/>
      <w:r w:rsidRPr="0082579A">
        <w:rPr>
          <w:sz w:val="28"/>
          <w:szCs w:val="28"/>
        </w:rPr>
        <w:t>Ирелях</w:t>
      </w:r>
      <w:proofErr w:type="spellEnd"/>
      <w:r w:rsidRPr="0082579A">
        <w:rPr>
          <w:sz w:val="28"/>
          <w:szCs w:val="28"/>
        </w:rPr>
        <w:t>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Выполнены работы по модернизации 4-х светофорных объектов: светофорный объект по ул. Тихонова, в районе магазина «Екатерина» оснащен кнопкой вызова пешеходов (ТВП), проведена реконструкция светофорных объектов на перекрестках ул. 40 лет Октября – Ленинградский пр-т, ул. Ленина – ул. Ойунского, ул. Комсомольская – ул. </w:t>
      </w:r>
      <w:proofErr w:type="spellStart"/>
      <w:r w:rsidRPr="0082579A">
        <w:rPr>
          <w:sz w:val="28"/>
          <w:szCs w:val="28"/>
        </w:rPr>
        <w:t>Аммосова</w:t>
      </w:r>
      <w:proofErr w:type="spellEnd"/>
      <w:r w:rsidRPr="0082579A">
        <w:rPr>
          <w:sz w:val="28"/>
          <w:szCs w:val="28"/>
        </w:rPr>
        <w:t>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Было приобретено и установлено 5 остановочных павильона: 3 – в </w:t>
      </w:r>
      <w:proofErr w:type="spellStart"/>
      <w:r w:rsidRPr="0082579A">
        <w:rPr>
          <w:sz w:val="28"/>
          <w:szCs w:val="28"/>
        </w:rPr>
        <w:t>мкр</w:t>
      </w:r>
      <w:proofErr w:type="spellEnd"/>
      <w:r w:rsidRPr="0082579A">
        <w:rPr>
          <w:sz w:val="28"/>
          <w:szCs w:val="28"/>
        </w:rPr>
        <w:t xml:space="preserve">. Заречный, 1 - по Ленинградскому </w:t>
      </w:r>
      <w:proofErr w:type="spellStart"/>
      <w:r w:rsidRPr="0082579A">
        <w:rPr>
          <w:sz w:val="28"/>
          <w:szCs w:val="28"/>
        </w:rPr>
        <w:t>пр-кту</w:t>
      </w:r>
      <w:proofErr w:type="spellEnd"/>
      <w:r w:rsidRPr="0082579A">
        <w:rPr>
          <w:sz w:val="28"/>
          <w:szCs w:val="28"/>
        </w:rPr>
        <w:t>, остановка «Храмовый сквер» и 1 - по ул. Ленина, остановка «Агентство».</w:t>
      </w: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  <w:highlight w:val="yellow"/>
        </w:rPr>
      </w:pPr>
      <w:bookmarkStart w:id="103" w:name="_Toc61858445"/>
      <w:bookmarkStart w:id="104" w:name="_Toc61859999"/>
      <w:bookmarkEnd w:id="102"/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105" w:name="_Toc61858446"/>
      <w:bookmarkStart w:id="106" w:name="_Toc61860000"/>
      <w:bookmarkEnd w:id="103"/>
      <w:bookmarkEnd w:id="104"/>
      <w:r w:rsidRPr="0082579A">
        <w:rPr>
          <w:b/>
          <w:bCs/>
          <w:sz w:val="28"/>
          <w:szCs w:val="28"/>
        </w:rPr>
        <w:t>Благоустройство города</w:t>
      </w:r>
      <w:bookmarkEnd w:id="105"/>
      <w:bookmarkEnd w:id="106"/>
    </w:p>
    <w:p w:rsidR="0082579A" w:rsidRPr="0082579A" w:rsidRDefault="0082579A" w:rsidP="0082579A">
      <w:pPr>
        <w:widowControl/>
        <w:autoSpaceDE/>
        <w:autoSpaceDN/>
        <w:adjustRightInd/>
        <w:ind w:firstLine="709"/>
        <w:jc w:val="both"/>
        <w:rPr>
          <w:rFonts w:eastAsia="Calibri"/>
          <w:color w:val="3D424E"/>
          <w:sz w:val="28"/>
          <w:szCs w:val="28"/>
        </w:rPr>
      </w:pPr>
      <w:bookmarkStart w:id="107" w:name="_Toc61858447"/>
      <w:bookmarkStart w:id="108" w:name="_Toc61860001"/>
      <w:r w:rsidRPr="0082579A">
        <w:rPr>
          <w:rFonts w:eastAsia="Calibri"/>
          <w:sz w:val="28"/>
          <w:szCs w:val="28"/>
        </w:rPr>
        <w:t xml:space="preserve">Сегодня особо уделяется внимание реализации Национальных проектов, направленных на изменение облика и общественной атмосферы городов. Основная цель — сделать города более комфортными для жителей, повысить индекс качества городской среды, вдвое сократить количество городов с неблагоприятной средой.  </w:t>
      </w:r>
      <w:r w:rsidRPr="0082579A">
        <w:rPr>
          <w:rFonts w:eastAsia="Calibri"/>
          <w:color w:val="3D424E"/>
          <w:sz w:val="28"/>
          <w:szCs w:val="28"/>
        </w:rPr>
        <w:t xml:space="preserve">Удобным в городе должно быть всё — от дворов и набережных до системы управления городским хозяйством. </w:t>
      </w:r>
      <w:r w:rsidRPr="0082579A">
        <w:rPr>
          <w:rFonts w:eastAsia="Calibri"/>
          <w:sz w:val="28"/>
          <w:szCs w:val="28"/>
        </w:rPr>
        <w:t xml:space="preserve">Городская среда улучшается, но, чтобы жителю города чувствовать себя комфортно и безопасно, еще достаточно много мест необходимо привести в порядок и обеспечить доступной инфраструктурой. </w:t>
      </w:r>
    </w:p>
    <w:p w:rsidR="0082579A" w:rsidRPr="0082579A" w:rsidRDefault="0082579A" w:rsidP="0082579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</w:rPr>
      </w:pPr>
      <w:r w:rsidRPr="0082579A">
        <w:rPr>
          <w:rFonts w:eastAsia="Calibri"/>
          <w:color w:val="000000"/>
          <w:sz w:val="28"/>
          <w:szCs w:val="28"/>
        </w:rPr>
        <w:t>Администрация города принимает участие в конкурсах для привлечения средств Федерального и Республиканского бюджета для реализации проектов направленных, на благоустройство дворовых территорий и общественных пространств: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</w:rPr>
      </w:pPr>
      <w:r w:rsidRPr="0082579A">
        <w:rPr>
          <w:sz w:val="28"/>
        </w:rPr>
        <w:t xml:space="preserve">- по национальному проекту «Формирование современной городской </w:t>
      </w:r>
      <w:proofErr w:type="gramStart"/>
      <w:r w:rsidRPr="0082579A">
        <w:rPr>
          <w:sz w:val="28"/>
        </w:rPr>
        <w:t>среды»</w:t>
      </w:r>
      <w:r w:rsidRPr="0082579A">
        <w:rPr>
          <w:b/>
          <w:sz w:val="28"/>
        </w:rPr>
        <w:t xml:space="preserve">  </w:t>
      </w:r>
      <w:r w:rsidRPr="0082579A">
        <w:rPr>
          <w:sz w:val="28"/>
        </w:rPr>
        <w:t>в</w:t>
      </w:r>
      <w:proofErr w:type="gramEnd"/>
      <w:r w:rsidRPr="0082579A">
        <w:rPr>
          <w:sz w:val="28"/>
        </w:rPr>
        <w:t xml:space="preserve"> 2022 году благоустроено 2 дворовых территорий, общей площадью 2 213,50 </w:t>
      </w:r>
      <w:proofErr w:type="spellStart"/>
      <w:r w:rsidRPr="0082579A">
        <w:rPr>
          <w:sz w:val="28"/>
        </w:rPr>
        <w:t>кв.м</w:t>
      </w:r>
      <w:proofErr w:type="spellEnd"/>
      <w:r w:rsidRPr="0082579A">
        <w:rPr>
          <w:sz w:val="28"/>
        </w:rPr>
        <w:t xml:space="preserve">., выполнены работы по бетонированию территорий и замене бордюрных камней,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b/>
          <w:sz w:val="28"/>
        </w:rPr>
      </w:pPr>
      <w:r w:rsidRPr="0082579A">
        <w:rPr>
          <w:sz w:val="28"/>
        </w:rPr>
        <w:t xml:space="preserve">- продолжились работы по </w:t>
      </w:r>
      <w:r w:rsidRPr="0082579A">
        <w:rPr>
          <w:bCs/>
          <w:sz w:val="28"/>
        </w:rPr>
        <w:t>благоустройству общественных пространств города</w:t>
      </w:r>
      <w:r w:rsidRPr="0082579A">
        <w:rPr>
          <w:sz w:val="28"/>
        </w:rPr>
        <w:t xml:space="preserve">, а именно зоны отдыха на р. </w:t>
      </w:r>
      <w:proofErr w:type="spellStart"/>
      <w:r w:rsidRPr="0082579A">
        <w:rPr>
          <w:sz w:val="28"/>
        </w:rPr>
        <w:t>Ирелях</w:t>
      </w:r>
      <w:proofErr w:type="spellEnd"/>
      <w:r w:rsidRPr="0082579A">
        <w:rPr>
          <w:sz w:val="28"/>
        </w:rPr>
        <w:t xml:space="preserve">. Выполнено устройство каркаса входной арки и арок пешеходных аллей, установлено здание </w:t>
      </w:r>
      <w:proofErr w:type="spellStart"/>
      <w:r w:rsidRPr="0082579A">
        <w:rPr>
          <w:sz w:val="28"/>
        </w:rPr>
        <w:t>фудкорта</w:t>
      </w:r>
      <w:proofErr w:type="spellEnd"/>
      <w:r w:rsidRPr="0082579A">
        <w:rPr>
          <w:sz w:val="28"/>
        </w:rPr>
        <w:t xml:space="preserve">, веревочный парк, детский игровой комплекс, </w:t>
      </w:r>
      <w:proofErr w:type="spellStart"/>
      <w:r w:rsidRPr="0082579A">
        <w:rPr>
          <w:sz w:val="28"/>
        </w:rPr>
        <w:t>воркаут</w:t>
      </w:r>
      <w:proofErr w:type="spellEnd"/>
      <w:r w:rsidRPr="0082579A">
        <w:rPr>
          <w:sz w:val="28"/>
        </w:rPr>
        <w:t xml:space="preserve"> и </w:t>
      </w:r>
      <w:proofErr w:type="spellStart"/>
      <w:proofErr w:type="gramStart"/>
      <w:r w:rsidRPr="0082579A">
        <w:rPr>
          <w:sz w:val="28"/>
        </w:rPr>
        <w:t>скейт</w:t>
      </w:r>
      <w:proofErr w:type="spellEnd"/>
      <w:r w:rsidRPr="0082579A">
        <w:rPr>
          <w:sz w:val="28"/>
        </w:rPr>
        <w:t>-парк</w:t>
      </w:r>
      <w:proofErr w:type="gramEnd"/>
      <w:r w:rsidRPr="0082579A">
        <w:rPr>
          <w:sz w:val="28"/>
        </w:rPr>
        <w:t xml:space="preserve">, устройство уличного освещения с установкой светильников, также выполнены работы по устройству тротуарного покрытия, деревянного настила перед зданием </w:t>
      </w:r>
      <w:proofErr w:type="spellStart"/>
      <w:r w:rsidRPr="0082579A">
        <w:rPr>
          <w:sz w:val="28"/>
        </w:rPr>
        <w:t>фудкорта</w:t>
      </w:r>
      <w:proofErr w:type="spellEnd"/>
      <w:r w:rsidRPr="0082579A">
        <w:rPr>
          <w:sz w:val="28"/>
        </w:rPr>
        <w:t>, песчаного покрытия, осуществлено бетонирование территории автомобильной парковки, площадки для волейбола.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</w:rPr>
      </w:pPr>
      <w:r w:rsidRPr="0082579A">
        <w:rPr>
          <w:sz w:val="28"/>
        </w:rPr>
        <w:t xml:space="preserve">- начаты работы по благоустройству 6-ти дворовых территорий: ул. Комсомольская, д. 22; ул. Советская, д.17а; ул. </w:t>
      </w:r>
      <w:proofErr w:type="spellStart"/>
      <w:r w:rsidRPr="0082579A">
        <w:rPr>
          <w:sz w:val="28"/>
        </w:rPr>
        <w:t>Бобкова</w:t>
      </w:r>
      <w:proofErr w:type="spellEnd"/>
      <w:r w:rsidRPr="0082579A">
        <w:rPr>
          <w:sz w:val="28"/>
        </w:rPr>
        <w:t xml:space="preserve">, д.3; ул. Солдатова, д.3; ул. Тихонова, д.15/1, ул. Звездная, д. 46. Из-за неблагоприятных погодных условий часть запланированных работ по строительству новых комфортных общественных пространств перенесена на 2023 г. (укладка резиновой крошки, установка новых игровых комплексов и малых архитектурных форм) в рамках проекта «1000 дворов на Дальнем Востоке»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</w:rPr>
      </w:pPr>
      <w:r w:rsidRPr="0082579A">
        <w:rPr>
          <w:sz w:val="28"/>
        </w:rPr>
        <w:t xml:space="preserve"> В очередной раз прошли отбор и получили субсидии по </w:t>
      </w:r>
      <w:r w:rsidRPr="0082579A">
        <w:rPr>
          <w:bCs/>
          <w:sz w:val="28"/>
        </w:rPr>
        <w:t xml:space="preserve">Программе поддержки местных инициатив. </w:t>
      </w:r>
      <w:r w:rsidRPr="0082579A">
        <w:rPr>
          <w:sz w:val="28"/>
        </w:rPr>
        <w:t xml:space="preserve"> Выполнялись работы по ремонту 3-х придомовых территорий по адресам: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</w:rPr>
      </w:pPr>
      <w:r w:rsidRPr="0082579A">
        <w:rPr>
          <w:sz w:val="28"/>
        </w:rPr>
        <w:t xml:space="preserve">- ул. Советская, д. 12-14 (бетонирование территории, установка ограждений, скамеек, вазонов, урн),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</w:rPr>
      </w:pPr>
      <w:r w:rsidRPr="0082579A">
        <w:rPr>
          <w:sz w:val="28"/>
        </w:rPr>
        <w:t>- ул. Тихонова, д. 14 (благоустройство детской игровой площадки, приобретение и установка игровых элементов, скамеек, урн, укладка резиновой крошки),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</w:rPr>
      </w:pPr>
      <w:r w:rsidRPr="0082579A">
        <w:rPr>
          <w:sz w:val="28"/>
        </w:rPr>
        <w:lastRenderedPageBreak/>
        <w:t xml:space="preserve">- ул. </w:t>
      </w:r>
      <w:proofErr w:type="spellStart"/>
      <w:r w:rsidRPr="0082579A">
        <w:rPr>
          <w:sz w:val="28"/>
        </w:rPr>
        <w:t>Аммосова</w:t>
      </w:r>
      <w:proofErr w:type="spellEnd"/>
      <w:r w:rsidRPr="0082579A">
        <w:rPr>
          <w:sz w:val="28"/>
        </w:rPr>
        <w:t xml:space="preserve">, д. 96/2 (устройство «Шахматного дворика» с покрытием из резиновой крошки, установка спортивного элемента, качелей, скамеек, урн, устройство освещения, тротуара).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</w:rPr>
      </w:pPr>
      <w:r w:rsidRPr="0082579A">
        <w:rPr>
          <w:sz w:val="28"/>
        </w:rPr>
        <w:t xml:space="preserve">Из-за неблагоприятных погодных условий завершены работы по благоустройству только на дворовой территории по ул. Советской, д. 12-14. В летний период 2023 году планируется продолжить работы по благоустройству игровых площадок (укладка резиновой крошки).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</w:rPr>
      </w:pPr>
      <w:r w:rsidRPr="0082579A">
        <w:rPr>
          <w:sz w:val="28"/>
        </w:rPr>
        <w:t xml:space="preserve">Выполнено </w:t>
      </w:r>
      <w:r w:rsidRPr="0082579A">
        <w:rPr>
          <w:bCs/>
          <w:sz w:val="28"/>
        </w:rPr>
        <w:t xml:space="preserve">освещение </w:t>
      </w:r>
      <w:r w:rsidRPr="0082579A">
        <w:rPr>
          <w:sz w:val="28"/>
        </w:rPr>
        <w:t xml:space="preserve">по ул. Индустриальной и далее в сторону </w:t>
      </w:r>
      <w:proofErr w:type="spellStart"/>
      <w:r w:rsidRPr="0082579A">
        <w:rPr>
          <w:sz w:val="28"/>
        </w:rPr>
        <w:t>мкр</w:t>
      </w:r>
      <w:proofErr w:type="spellEnd"/>
      <w:r w:rsidRPr="0082579A">
        <w:rPr>
          <w:sz w:val="28"/>
        </w:rPr>
        <w:t xml:space="preserve">. Заречный вдоль нового тротуара и в городском парке. Построено сетей общей протяженностью 2 809 </w:t>
      </w:r>
      <w:proofErr w:type="spellStart"/>
      <w:r w:rsidRPr="0082579A">
        <w:rPr>
          <w:sz w:val="28"/>
        </w:rPr>
        <w:t>м.п</w:t>
      </w:r>
      <w:proofErr w:type="spellEnd"/>
      <w:r w:rsidRPr="0082579A">
        <w:rPr>
          <w:sz w:val="28"/>
        </w:rPr>
        <w:t>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</w:rPr>
      </w:pPr>
      <w:r w:rsidRPr="0082579A">
        <w:rPr>
          <w:rFonts w:eastAsia="Calibri"/>
          <w:bCs/>
          <w:sz w:val="28"/>
        </w:rPr>
        <w:t>С несанкционированных свалок</w:t>
      </w:r>
      <w:r w:rsidRPr="0082579A">
        <w:rPr>
          <w:rFonts w:eastAsia="Calibri"/>
          <w:b/>
          <w:sz w:val="28"/>
        </w:rPr>
        <w:t xml:space="preserve"> </w:t>
      </w:r>
      <w:r w:rsidRPr="0082579A">
        <w:rPr>
          <w:rFonts w:eastAsia="Calibri"/>
          <w:sz w:val="28"/>
        </w:rPr>
        <w:t xml:space="preserve">вывезено 3 175,25 </w:t>
      </w:r>
      <w:proofErr w:type="spellStart"/>
      <w:r w:rsidRPr="0082579A">
        <w:rPr>
          <w:rFonts w:eastAsia="Calibri"/>
          <w:sz w:val="28"/>
        </w:rPr>
        <w:t>куб.м</w:t>
      </w:r>
      <w:proofErr w:type="spellEnd"/>
      <w:r w:rsidRPr="0082579A">
        <w:rPr>
          <w:rFonts w:eastAsia="Calibri"/>
          <w:sz w:val="28"/>
        </w:rPr>
        <w:t xml:space="preserve">. мусора.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</w:rPr>
      </w:pPr>
      <w:r w:rsidRPr="0082579A">
        <w:rPr>
          <w:rFonts w:eastAsia="Calibri"/>
          <w:sz w:val="28"/>
        </w:rPr>
        <w:t xml:space="preserve">Оказывалась </w:t>
      </w:r>
      <w:r w:rsidRPr="0082579A">
        <w:rPr>
          <w:rFonts w:eastAsia="Calibri"/>
          <w:bCs/>
          <w:sz w:val="28"/>
        </w:rPr>
        <w:t xml:space="preserve">помощь ОНТ по вывозу твердых коммунальных отходов </w:t>
      </w:r>
      <w:r w:rsidRPr="0082579A">
        <w:rPr>
          <w:rFonts w:eastAsia="Calibri"/>
          <w:sz w:val="28"/>
        </w:rPr>
        <w:t xml:space="preserve">с 01.05. по 01.10.2022 г.-  вывезено 5 869,75 </w:t>
      </w:r>
      <w:proofErr w:type="spellStart"/>
      <w:r w:rsidRPr="0082579A">
        <w:rPr>
          <w:rFonts w:eastAsia="Calibri"/>
          <w:sz w:val="28"/>
        </w:rPr>
        <w:t>куб.м</w:t>
      </w:r>
      <w:proofErr w:type="spellEnd"/>
      <w:r w:rsidRPr="0082579A">
        <w:rPr>
          <w:rFonts w:eastAsia="Calibri"/>
          <w:sz w:val="28"/>
        </w:rPr>
        <w:t>. мусора.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</w:rPr>
      </w:pPr>
      <w:r w:rsidRPr="0082579A">
        <w:rPr>
          <w:sz w:val="28"/>
        </w:rPr>
        <w:t xml:space="preserve">Продолжилась установка малых архитектурных форм на территории города: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</w:rPr>
      </w:pPr>
      <w:r w:rsidRPr="0082579A">
        <w:rPr>
          <w:sz w:val="28"/>
        </w:rPr>
        <w:t xml:space="preserve">- </w:t>
      </w:r>
      <w:r w:rsidRPr="0082579A">
        <w:rPr>
          <w:rFonts w:eastAsia="Calibri"/>
          <w:sz w:val="28"/>
        </w:rPr>
        <w:t xml:space="preserve">скамейки (13 шт. по ул. Тихонова, Ленинградский </w:t>
      </w:r>
      <w:proofErr w:type="spellStart"/>
      <w:r w:rsidRPr="0082579A">
        <w:rPr>
          <w:rFonts w:eastAsia="Calibri"/>
          <w:sz w:val="28"/>
        </w:rPr>
        <w:t>пр-кт</w:t>
      </w:r>
      <w:proofErr w:type="spellEnd"/>
      <w:r w:rsidRPr="0082579A">
        <w:rPr>
          <w:rFonts w:eastAsia="Calibri"/>
          <w:sz w:val="28"/>
        </w:rPr>
        <w:t>);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</w:rPr>
      </w:pPr>
      <w:r w:rsidRPr="0082579A">
        <w:rPr>
          <w:rFonts w:eastAsia="Calibri"/>
          <w:sz w:val="28"/>
        </w:rPr>
        <w:t xml:space="preserve">- урны (17 шт. по ул. Тихонова, ул. Советская, Ленинградский </w:t>
      </w:r>
      <w:proofErr w:type="spellStart"/>
      <w:r w:rsidRPr="0082579A">
        <w:rPr>
          <w:rFonts w:eastAsia="Calibri"/>
          <w:sz w:val="28"/>
        </w:rPr>
        <w:t>пр-кт</w:t>
      </w:r>
      <w:proofErr w:type="spellEnd"/>
      <w:r w:rsidRPr="0082579A">
        <w:rPr>
          <w:rFonts w:eastAsia="Calibri"/>
          <w:sz w:val="28"/>
        </w:rPr>
        <w:t>, ул. Ленина).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sz w:val="28"/>
        </w:rPr>
      </w:pPr>
      <w:r w:rsidRPr="0082579A">
        <w:rPr>
          <w:rFonts w:eastAsia="Calibri"/>
          <w:bCs/>
          <w:sz w:val="28"/>
          <w:szCs w:val="28"/>
        </w:rPr>
        <w:t>В целях поддержания и сохранения в надлежащем виде и не допущения ухудшения состояния    объектов культурного наследия</w:t>
      </w:r>
      <w:r w:rsidRPr="0082579A">
        <w:rPr>
          <w:sz w:val="28"/>
        </w:rPr>
        <w:t xml:space="preserve"> в текущем году осуществлялось текущее содержание скверов и площадей и продолжены ремонтно-восстановительные работы по объекту «Мемориальный комплекс "Вилюйское кольцо» (замена бордюрного камня, восстановление облицовки, изготовление и установка малых архитектурных форм, урн).</w:t>
      </w:r>
    </w:p>
    <w:p w:rsidR="0082579A" w:rsidRPr="0082579A" w:rsidRDefault="0082579A" w:rsidP="0082579A">
      <w:pPr>
        <w:widowControl/>
        <w:autoSpaceDE/>
        <w:autoSpaceDN/>
        <w:adjustRightInd/>
        <w:jc w:val="both"/>
        <w:rPr>
          <w:rFonts w:eastAsia="Calibri"/>
        </w:rPr>
      </w:pP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center"/>
        <w:rPr>
          <w:rFonts w:eastAsia="Calibri"/>
          <w:b/>
          <w:color w:val="000000"/>
          <w:sz w:val="28"/>
          <w:szCs w:val="28"/>
        </w:rPr>
      </w:pPr>
      <w:r w:rsidRPr="0082579A">
        <w:rPr>
          <w:rFonts w:eastAsia="Calibri"/>
          <w:b/>
          <w:color w:val="000000"/>
          <w:sz w:val="28"/>
          <w:szCs w:val="28"/>
        </w:rPr>
        <w:t>Жилищно-коммунальное хозяйство</w:t>
      </w:r>
      <w:bookmarkEnd w:id="107"/>
      <w:bookmarkEnd w:id="108"/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bookmarkStart w:id="109" w:name="_Toc61860002"/>
      <w:r w:rsidRPr="0082579A">
        <w:rPr>
          <w:rFonts w:eastAsia="Calibri"/>
          <w:sz w:val="28"/>
          <w:szCs w:val="28"/>
        </w:rPr>
        <w:t>Жилищно-коммунальное хозяйство является одной из жизнеобеспечивающих и социально значимых отраслей экономики. Системы тепло-, водо-, газоснабжения и канализации (далее ТВГС и К) являются важнейшей неотъемлемой частью коммунальной инфраструктуры и имеют решающее значение в обеспечении жизнедеятельности и развитии муниципального образования.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 xml:space="preserve">В отчетном году произведена замена участка трубопроводов тепло-водоснабжения в районе ш.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Чернышевское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 xml:space="preserve"> (от поворота на АЗС в сторону на наркологическое отделение МЦРБ).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 xml:space="preserve">Установлена система видеонаблюдения на водоразборных колонках (11 шт.) для предотвращения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вандальных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 xml:space="preserve"> действий. На 13-ти кубовых установлены усилители сотового сигнала для улучшения работы карточной системы набора питьевой воды.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Проведена ежегодная плановая работа по актуализации схем теплоснабжения, водоснабжения и водоотведения, а также программы комплексного развития системы коммунальной инфраструктуры города Мирного.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 xml:space="preserve">С 2021 года в рамках заключенного договора с ЗЭС Якутскэнерго (ПАО) осуществляется технологическое присоединение к электрическим </w:t>
      </w:r>
      <w:r w:rsidRPr="0082579A">
        <w:rPr>
          <w:rFonts w:eastAsia="Calibri"/>
          <w:bCs/>
          <w:color w:val="000000"/>
          <w:sz w:val="28"/>
          <w:szCs w:val="28"/>
        </w:rPr>
        <w:lastRenderedPageBreak/>
        <w:t xml:space="preserve">сетям «Электроснабжение застройки индивидуальных жилых домов в г. Мирный,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мкр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 xml:space="preserve">. Заречный 2-я очередь (3-й этап) 73 участка (улиц Мира, Рябиновая, Майская,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Сунтарская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>), со сроком исполнения 2021-2023 гг.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На сегодняшний день для комплексного обустройства зон ИЖС ведутся мероприятия по строительству сетей газоснабжения 1 и 3 этапов, привлечены средства Минстрой РС(Я), АК «АЛРОСА» (ПАО), МО «Мирнинский район».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В 2022 г. проведены работы по установке индивидуальных приборов учета коммунальных услуг в квартирах, находящихся в муниципальной собственности в количестве 30 штук.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Проведены работы по замене 95 шт. энергосберегающих светильников по городу.</w:t>
      </w:r>
      <w:r w:rsidRPr="0082579A">
        <w:rPr>
          <w:rFonts w:eastAsia="Calibri"/>
          <w:bCs/>
          <w:color w:val="FF0000"/>
          <w:sz w:val="28"/>
          <w:szCs w:val="28"/>
        </w:rPr>
        <w:t xml:space="preserve"> 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Установлены 8 интеллектуальных счетчиков электрической энергии на участках уличного освещения, где отсутствовал учет энергопотребления.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color w:val="000000"/>
          <w:sz w:val="28"/>
          <w:szCs w:val="28"/>
        </w:rPr>
      </w:pPr>
      <w:r w:rsidRPr="0082579A">
        <w:rPr>
          <w:b/>
          <w:bCs/>
          <w:color w:val="000000"/>
          <w:sz w:val="28"/>
          <w:szCs w:val="28"/>
        </w:rPr>
        <w:t>Капитальный ремонт</w:t>
      </w:r>
      <w:bookmarkEnd w:id="109"/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Фондом капитального ремонта многоквартирных домов Республики Саха (Якутия) завершены работы по капитальному ремонту 19-ти конструктивов в 19-ти многоквартирных домах, а именно: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капитальный ремонт системы водоснабжения – в 2 МКД;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капитальный ремонт системы теплоснабжения – в 2 МКД;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капитальный ремонт системы электроснабжения – в 4 МКД;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капитальный ремонт системы водоотведения – в 3 МКД;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капитальный ремонт фасадов – в 4 МКД;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капитальный ремонт кровли – в 1 МКД;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ремонт или замена лифтового оборудования, ремонт лифтовых шахт – в 3 МКД.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Завершен текущий ремонт 21-го подъезда в 9-ти многоквартирных домах, за счет мер финансовой поддержки из местного бюджета управляющим организациям и ТСЖ.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Также в 2022 году были выделены средства и выполнены работы: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по устройству откидных пандусов в 6 МКД для потребностей категории маломобильных граждан с ограниченными возможностями (инвалидов-колясочников);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по устройству 12 отсечных перегородок на участках городского коллектора для исключения попадания тёплого воздуха в подводящие к жилым многоквартирным домам коллекторы и минимизации впоследствии деформаций опорных конструкций зданий;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 по усилению фундамента и ремонту черновых полов в 1 МКД.</w:t>
      </w: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110" w:name="_Toc61858448"/>
      <w:bookmarkStart w:id="111" w:name="_Toc61860003"/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r w:rsidRPr="0082579A">
        <w:rPr>
          <w:b/>
          <w:bCs/>
          <w:sz w:val="28"/>
          <w:szCs w:val="28"/>
        </w:rPr>
        <w:t>Жилищная политика</w:t>
      </w:r>
      <w:bookmarkEnd w:id="110"/>
      <w:bookmarkEnd w:id="111"/>
    </w:p>
    <w:p w:rsidR="0082579A" w:rsidRPr="0082579A" w:rsidRDefault="0082579A" w:rsidP="0082579A">
      <w:pPr>
        <w:widowControl/>
        <w:ind w:firstLine="540"/>
        <w:jc w:val="both"/>
        <w:rPr>
          <w:rFonts w:eastAsia="Calibri"/>
          <w:color w:val="000000"/>
          <w:sz w:val="28"/>
          <w:szCs w:val="28"/>
        </w:rPr>
      </w:pPr>
      <w:r w:rsidRPr="0082579A">
        <w:rPr>
          <w:rFonts w:eastAsia="Calibri"/>
          <w:color w:val="000000"/>
          <w:sz w:val="28"/>
          <w:szCs w:val="28"/>
        </w:rPr>
        <w:t>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жилище, в том числе: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rFonts w:eastAsia="Calibri"/>
          <w:color w:val="FF0000"/>
          <w:sz w:val="28"/>
          <w:szCs w:val="28"/>
        </w:rPr>
        <w:lastRenderedPageBreak/>
        <w:t xml:space="preserve">- </w:t>
      </w:r>
      <w:r w:rsidRPr="0082579A">
        <w:rPr>
          <w:rFonts w:eastAsia="Calibri"/>
          <w:sz w:val="28"/>
          <w:szCs w:val="28"/>
        </w:rPr>
        <w:t>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фонда.</w:t>
      </w:r>
      <w:r w:rsidRPr="0082579A">
        <w:rPr>
          <w:sz w:val="28"/>
          <w:szCs w:val="28"/>
        </w:rPr>
        <w:t xml:space="preserve">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На 31.12.2022 года на учете в управлении жилищной политики городской Администрации состоит 171 семья. 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В 2022 году 5 семьям, состоящим на учете, предоставлены жилые помещения по договорам социального найма, 25 семьям, оказавшимся в сложных жизненных ситуациях, предоставлены жилые помещения муниципального маневренного фонда.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Для участия в федеральной программе</w:t>
      </w:r>
      <w:r w:rsidRPr="0082579A">
        <w:rPr>
          <w:b/>
          <w:sz w:val="28"/>
          <w:szCs w:val="28"/>
        </w:rPr>
        <w:t xml:space="preserve"> </w:t>
      </w:r>
      <w:r w:rsidRPr="0082579A">
        <w:rPr>
          <w:sz w:val="28"/>
          <w:szCs w:val="28"/>
        </w:rPr>
        <w:t xml:space="preserve">«Обеспечение жильем молодых семей» из бюджета города Мирного было выделено 3 180 683,00 рубля. 21(двадцать одна) молодая семья получила сертификаты на приобретение (строительство) жилья на территории Республики (Саха) Якутия.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В соответствии с соглашением, подписанным Администрацией муниципального образования «Мирнинский район» и АК «АЛРОСА» (ПАО), в 2022 году было приобретено на вторичном рынке 16 квартир, для переселения граждан из 3 аварийных домов (ул. Геологическая д. 2, ул. Вилюйская д. 9, пр. Ленинградский д. 7) и выплачена компенсация по 3 квартирам. В 2022 г. закончено расселение граждан из аварийного дома и произведен физический снос дома по пр. Ленинградский д.36.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По региональной адресной программе в текущем году закончено расселение граждан из аварийного дома во вторичное жилье и произведен физический снос дома по ул. Нагорная д. 30.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Обследовано специализированными организациями после заключения муниципального контракта, 7 многоквартирных дома на предмет признания их аварийными.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- </w:t>
      </w:r>
      <w:r w:rsidRPr="0082579A">
        <w:rPr>
          <w:rFonts w:eastAsia="Calibri"/>
          <w:sz w:val="28"/>
          <w:szCs w:val="28"/>
        </w:rPr>
        <w:t>обеспечивают контроль за использованием и сохранностью жилищного фонда.</w:t>
      </w:r>
      <w:r w:rsidRPr="0082579A">
        <w:rPr>
          <w:sz w:val="28"/>
          <w:szCs w:val="28"/>
        </w:rPr>
        <w:t xml:space="preserve">  В течение года проводилась работа с должниками за жилищно-коммунальные услуги, проживающими по договорам социального найма. За текущий год отправлено гражданам более 245 предупреждений о необходимости погашения задолженности. Были проведены объезды по квартирам, где задолженность за жилищно-коммунальные услуги составляет более 50 тысяч рублей и при наличии квартиросъемщика проведены собеседования о необходимости погашения задолженности. В 2022 году специалистами управления жилищной политики Администрации были проведены внеплановые проверки по 5 жилым помещениям. В ходе проведенной инвентаризации по 39 жилым помещениям и проверкам было выявлено, что в ряде случаев, в муниципальном жилищном фонде проживают граждане не заключившие договоры социального найма. С ними было проведено собеседование и выдан перечень документов на оформление правоустанавливающих документов. По результатам собеседования часть граждан предоставила заявления на заключение договоров социального найма.</w:t>
      </w:r>
    </w:p>
    <w:p w:rsidR="0082579A" w:rsidRPr="0082579A" w:rsidRDefault="0082579A" w:rsidP="0082579A">
      <w:pPr>
        <w:widowControl/>
        <w:adjustRightInd/>
        <w:ind w:firstLine="567"/>
        <w:jc w:val="both"/>
        <w:rPr>
          <w:sz w:val="28"/>
          <w:szCs w:val="28"/>
        </w:rPr>
      </w:pPr>
      <w:r w:rsidRPr="0082579A">
        <w:rPr>
          <w:sz w:val="28"/>
          <w:szCs w:val="28"/>
        </w:rPr>
        <w:lastRenderedPageBreak/>
        <w:t xml:space="preserve">Помимо этого, в ходе инвентаризации и проверок было выявлено 7 пустующих жилых помещений. Все жилые помещения переведены в маневренный муниципальный жилищный фонд и предоставлены семьям, оказавшимся в трудной жизненной ситуации. </w:t>
      </w:r>
    </w:p>
    <w:p w:rsidR="0082579A" w:rsidRPr="0082579A" w:rsidRDefault="0082579A" w:rsidP="0082579A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r w:rsidRPr="0082579A">
        <w:rPr>
          <w:b/>
          <w:bCs/>
          <w:sz w:val="28"/>
          <w:szCs w:val="28"/>
        </w:rPr>
        <w:t>Развитие предпринимательства</w:t>
      </w:r>
    </w:p>
    <w:p w:rsidR="0082579A" w:rsidRPr="0082579A" w:rsidRDefault="0082579A" w:rsidP="0082579A">
      <w:pPr>
        <w:autoSpaceDE/>
        <w:autoSpaceDN/>
        <w:adjustRightInd/>
        <w:ind w:firstLine="851"/>
        <w:jc w:val="both"/>
        <w:rPr>
          <w:b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2022 году на территории города 1 374 действующих субъекта малого и среднего предпринимательства из них: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909 - индивидуальных предпринимателей;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465 - юридических лиц.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i/>
          <w:iCs/>
          <w:sz w:val="26"/>
          <w:szCs w:val="26"/>
        </w:rPr>
      </w:pPr>
      <w:r w:rsidRPr="0082579A">
        <w:rPr>
          <w:rFonts w:eastAsia="Calibri"/>
          <w:sz w:val="28"/>
          <w:szCs w:val="28"/>
        </w:rPr>
        <w:t>При этом необходимо отметить, что к 2018 году действующих субъектов малого и среднего предпринимательства сократилось на 60 ед.</w:t>
      </w:r>
      <w:r w:rsidRPr="0082579A">
        <w:rPr>
          <w:rFonts w:eastAsia="Calibri"/>
          <w:b/>
          <w:bCs/>
          <w:i/>
          <w:iCs/>
          <w:sz w:val="26"/>
          <w:szCs w:val="26"/>
        </w:rPr>
        <w:t xml:space="preserve"> Анализ за период с 2018 по 2022 год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noProof/>
          <w:sz w:val="28"/>
          <w:szCs w:val="28"/>
        </w:rPr>
        <w:drawing>
          <wp:inline distT="0" distB="0" distL="0" distR="0" wp14:anchorId="0B20D41E" wp14:editId="05764870">
            <wp:extent cx="5353050" cy="28384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Количество вновь созданных предприятий в 2022 г. составило 233, в том числе 198 индивидуальных предпринимателей и 35 юридических лиц.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За отчетный период в городскую Администрацию за поддержкой обратилось 4 субъекта малого и среднего предпринимательства, которым была оказана финансовая поддержка в виде субсидий и грантов на общую сумму 550 тыс. руб.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Для развития и улучшения качества товаров и услуг, развития здоровой конкуренции среди предпринимателей ежегодно проводится конкурс «Предприниматель года» и выставки – ярмарки как «Алмазная осень» и «Алмазная провинция».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112" w:name="_Toc61858449"/>
      <w:bookmarkStart w:id="113" w:name="_Toc61860004"/>
      <w:r w:rsidRPr="0082579A">
        <w:rPr>
          <w:b/>
          <w:bCs/>
          <w:sz w:val="28"/>
          <w:szCs w:val="28"/>
        </w:rPr>
        <w:t>Градостроительство</w:t>
      </w:r>
      <w:bookmarkEnd w:id="112"/>
      <w:bookmarkEnd w:id="113"/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bookmarkStart w:id="114" w:name="_Hlk61356949"/>
      <w:r w:rsidRPr="0082579A">
        <w:rPr>
          <w:sz w:val="28"/>
          <w:szCs w:val="28"/>
        </w:rPr>
        <w:t xml:space="preserve">В 2022 году завершена начатая в 2021 году работа по разработке документа стратегического пространственного развития города – Мастер-плана города Мирного, при содействии градообразующего предприятия АК «АЛРОСА» (ПАО). В рамках документа был разработан бренд и дизайн-код города, который будет использован в целях дальнейшего развития территориального маркетинга в сфере инвестиций и туризма.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lastRenderedPageBreak/>
        <w:t>В 2022 году продолжилась работа по реализации муниципальной целевой программы «Реализация градостроительной политики, развитие и освоение территорий». Были подготовлены и утверждены: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инженерные изыскания, на основе которых выполнена документация по планировке территории (ППТ, ПМТ) кварталов г. Мирного (кадастровые номера 14:37:000202, 14:37:000225 и части улично-дорожной сети (14:37:000000:1149);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sz w:val="28"/>
          <w:szCs w:val="28"/>
        </w:rPr>
        <w:t xml:space="preserve">- </w:t>
      </w:r>
      <w:r w:rsidRPr="0082579A">
        <w:rPr>
          <w:rFonts w:eastAsia="Calibri"/>
          <w:sz w:val="28"/>
          <w:szCs w:val="28"/>
        </w:rPr>
        <w:t>проект внесения изменений в проект планировки с проектом межевания территории северной части г. Мирного, в том числе 25 квартала и квартала индивидуальных жилых домов по ш. 50 лет Октября (2 очередь).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Дважды в течение года решениями городского Совета (от 18.03.2022 № IV-53-1 и 15.06.2022 № IV-56-1) вносились изменения в Правила землепользования и застройки МО «Город Мирный»: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- в части изменения границ территориальной зоны делового, общественного и коммерческого назначения (ОД);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в части изменения территориальной зоны автомобильного транспорта (ТА) на территориальную зону делового, общественного и коммерческого назначения (ОД).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В течение года всего было проведено 13 публичных слушаний по вопросам градостроительной деятельности, в том числе: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1) по 9 вопросам предоставления разрешений на условно разрешенный вид использования земельных участков;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2) по 2 проектам планировки с проектами межевания территорий и внесению в них изменений (далее - ППТ с ПМТ);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3) по 2 проектам внесения изменений в Правила землепользования и застройки города Мирного.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Присвоению 929 адреса объектам недвижимости и сведения о них внесены в ФИАС.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В отчётном году выдано 25 (в 2021 – 18) разрешений на строительство, в том числе таких как: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- «Подъездная автодорога г. Мирный-Аэропорт. Сети связи», по шоссе </w:t>
      </w:r>
      <w:proofErr w:type="spellStart"/>
      <w:r w:rsidRPr="0082579A">
        <w:rPr>
          <w:sz w:val="28"/>
          <w:szCs w:val="28"/>
        </w:rPr>
        <w:t>Алмазников</w:t>
      </w:r>
      <w:proofErr w:type="spellEnd"/>
      <w:r w:rsidRPr="0082579A">
        <w:rPr>
          <w:sz w:val="28"/>
          <w:szCs w:val="28"/>
        </w:rPr>
        <w:t>, сооружение 1 (застройщик – ООО «Аэропорт «Мирный»);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«9-этажный 98-квартирный жилой дом», по проспекту Ленинградскому (застройщик – ООО «Кинг-95»);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«Реконструкция склада под рыбный цех с магазином», по улице Индустриальной, д. 2/6 (застройщик – Федченко В.В.);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- «Производственный комплекс «Экспресс», по шоссе 50 лет Октября, д. 15 (застройщик – </w:t>
      </w:r>
      <w:proofErr w:type="spellStart"/>
      <w:r w:rsidRPr="0082579A">
        <w:rPr>
          <w:sz w:val="28"/>
          <w:szCs w:val="28"/>
        </w:rPr>
        <w:t>Братына</w:t>
      </w:r>
      <w:proofErr w:type="spellEnd"/>
      <w:r w:rsidRPr="0082579A">
        <w:rPr>
          <w:sz w:val="28"/>
          <w:szCs w:val="28"/>
        </w:rPr>
        <w:t xml:space="preserve"> В.А.);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«Торговый дом», по улице Ленина, д. 9 (застройщик – СХПК «ТУМЭН»);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«Второй корпус МБОУ СОШ №1», по ул. 40 лет Октября, д. 12 (застройщик – НО «Целевой фонд будущих поколений РС(Я));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- «Торговый центр», по улице Солдатова, д. 2б (застройщик – </w:t>
      </w:r>
      <w:proofErr w:type="spellStart"/>
      <w:r w:rsidRPr="0082579A">
        <w:rPr>
          <w:sz w:val="28"/>
          <w:szCs w:val="28"/>
        </w:rPr>
        <w:t>Купеев</w:t>
      </w:r>
      <w:proofErr w:type="spellEnd"/>
      <w:r w:rsidRPr="0082579A">
        <w:rPr>
          <w:sz w:val="28"/>
          <w:szCs w:val="28"/>
        </w:rPr>
        <w:t xml:space="preserve"> Ч.Т.).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lastRenderedPageBreak/>
        <w:t>Выдано 14 (в 2021 – 15) разрешений на ввод объектов в эксплуатацию, в числе прочих: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 - Буддийский храм «Дацан» (застройщик - Местная религиозная организация Община буддистов «</w:t>
      </w:r>
      <w:proofErr w:type="spellStart"/>
      <w:r w:rsidRPr="0082579A">
        <w:rPr>
          <w:sz w:val="28"/>
          <w:szCs w:val="28"/>
        </w:rPr>
        <w:t>Намсал</w:t>
      </w:r>
      <w:proofErr w:type="spellEnd"/>
      <w:r w:rsidRPr="0082579A">
        <w:rPr>
          <w:sz w:val="28"/>
          <w:szCs w:val="28"/>
        </w:rPr>
        <w:t>»).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Большая работа проделана по подготовке градостроительных планов земельных участков, выдано 38 градостроительных планов (в 2021 – 44).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Оформлено разрешений о согласовании перепланировки жилых помещений – 80 (в 2021 - 61), выдано актов приемочной комиссии, подтверждающей завершение переустройства и перепланировки жилого помещения – 66 (в 2021 – 64).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Уведомлений о планируемом строительстве объекта ИЖС или садового дома подано – 33, об окончании такого строительства – 18.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Уведомлений о завершении сноса объектов капитального строительства – 32 (из них МКД – 3).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r w:rsidRPr="0082579A">
        <w:rPr>
          <w:b/>
          <w:bCs/>
          <w:sz w:val="28"/>
          <w:szCs w:val="28"/>
        </w:rPr>
        <w:t>Управление муниципальной собственностью</w:t>
      </w:r>
    </w:p>
    <w:p w:rsidR="0082579A" w:rsidRPr="0082579A" w:rsidRDefault="0082579A" w:rsidP="0082579A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На 31 декабря 2022 года в реестре муниципальной собственности МО «Город Мирный» числится 3 160 объектов, в том числе, имущество, переданное в оперативное управление и хозяйственное ведение муниципальным учреждениям и предприятиям, имущество, переданное по концессионным соглашениям юридическим лицам. В текущем году по итогам проведенного конкурса заключено одно концессионное соглашение, результатом исполнения которого должно быть создание (строительство) объекта «База отдыха на р. </w:t>
      </w:r>
      <w:proofErr w:type="spellStart"/>
      <w:r w:rsidRPr="0082579A">
        <w:rPr>
          <w:sz w:val="28"/>
          <w:szCs w:val="28"/>
        </w:rPr>
        <w:t>Чуоналыр</w:t>
      </w:r>
      <w:proofErr w:type="spellEnd"/>
      <w:r w:rsidRPr="0082579A">
        <w:rPr>
          <w:sz w:val="28"/>
          <w:szCs w:val="28"/>
        </w:rPr>
        <w:t xml:space="preserve">» для организации отдыха, развлечений граждан и туризма. 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В реестре муниципальной собственности МО «Город Мирный» числится 260 земельных участков, 2 муниципальных унитарных предприятия, 1 муниципальное казенное учреждение, 1 муниципальное бюджетное учреждение, 1 муниципальное автономное учреждение, 80 % доли в уставном капитале общество с ограниченной ответственностью и 100 % доли в уставном капитале общество с ограниченной ответственностью. </w:t>
      </w:r>
    </w:p>
    <w:p w:rsidR="0082579A" w:rsidRPr="0082579A" w:rsidRDefault="0082579A" w:rsidP="0082579A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За 2022 год в муниципальную собственность принято 15 бесхозяйных объектов (из них 5 сетей ХГВС, 3 внутриквартальных проезда, 4 остановочных павильона, 1 переход через магистральный трубопровод, 1 металлоконструкция, 1 флагшток). Осуществляются мероприятия по признанию права собственности на 37 бесхозяйных объектов (15 сетей </w:t>
      </w:r>
      <w:proofErr w:type="spellStart"/>
      <w:r w:rsidRPr="0082579A">
        <w:rPr>
          <w:sz w:val="28"/>
          <w:szCs w:val="28"/>
        </w:rPr>
        <w:t>ТВСиК</w:t>
      </w:r>
      <w:proofErr w:type="spellEnd"/>
      <w:r w:rsidRPr="0082579A">
        <w:rPr>
          <w:sz w:val="28"/>
          <w:szCs w:val="28"/>
        </w:rPr>
        <w:t>, 21 КТП, 1 объект незавершенного строительства).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Заключено 27 договоров приватизации, право приватизации использовали 40 граждан.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В отношении земельных участков, находящихся в собственности МО «Город Мирный» и земель, государственная собственность на которые не разграничена, заключены:</w:t>
      </w:r>
    </w:p>
    <w:p w:rsidR="0082579A" w:rsidRPr="0082579A" w:rsidRDefault="0082579A" w:rsidP="0082579A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2579A">
        <w:t xml:space="preserve">         - 3 </w:t>
      </w:r>
      <w:r w:rsidRPr="0082579A">
        <w:rPr>
          <w:sz w:val="28"/>
          <w:szCs w:val="28"/>
        </w:rPr>
        <w:t>договора безвозмездного пользования;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- 51 договор купли-продажи земельных участков;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2579A">
        <w:rPr>
          <w:sz w:val="28"/>
          <w:szCs w:val="28"/>
        </w:rPr>
        <w:lastRenderedPageBreak/>
        <w:t>- 50 договоров аренды;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Расторгнуты 43 договора аренды.</w:t>
      </w:r>
    </w:p>
    <w:p w:rsidR="0082579A" w:rsidRPr="0082579A" w:rsidRDefault="0082579A" w:rsidP="0082579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В 2022 году на учет в реестр граждан, имеющих право на предоставление земельных участков в собственность бесплатно, поставлено 129 многодетных семей, что в 1,72 раза больше, чем в 2021 г. (в 2021 году – 75). С момента передачи данных полномочий на уровень поселений с 01 марта 2015 года многодетным семьям предоставлено 288 земельных участков. Тем не менее еще 519 семей необходимо обеспечить земельными участками. </w:t>
      </w:r>
    </w:p>
    <w:p w:rsidR="0082579A" w:rsidRPr="0082579A" w:rsidRDefault="0082579A" w:rsidP="0082579A">
      <w:pPr>
        <w:widowControl/>
        <w:tabs>
          <w:tab w:val="left" w:pos="851"/>
        </w:tabs>
        <w:autoSpaceDE/>
        <w:autoSpaceDN/>
        <w:adjustRightInd/>
        <w:jc w:val="both"/>
        <w:rPr>
          <w:rFonts w:eastAsia="TimesNewRomanPSMT"/>
          <w:sz w:val="28"/>
          <w:szCs w:val="28"/>
        </w:rPr>
      </w:pPr>
      <w:r w:rsidRPr="0082579A">
        <w:rPr>
          <w:b/>
          <w:iCs/>
          <w:sz w:val="28"/>
          <w:szCs w:val="28"/>
        </w:rPr>
        <w:tab/>
      </w:r>
      <w:r w:rsidRPr="0082579A">
        <w:rPr>
          <w:b/>
          <w:iCs/>
          <w:sz w:val="28"/>
          <w:szCs w:val="28"/>
        </w:rPr>
        <w:tab/>
      </w:r>
      <w:r w:rsidRPr="0082579A">
        <w:rPr>
          <w:b/>
          <w:iCs/>
          <w:sz w:val="28"/>
          <w:szCs w:val="28"/>
        </w:rPr>
        <w:tab/>
      </w: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115" w:name="_Toc61858450"/>
      <w:bookmarkStart w:id="116" w:name="_Toc61860005"/>
      <w:bookmarkEnd w:id="114"/>
      <w:r w:rsidRPr="0082579A">
        <w:rPr>
          <w:b/>
          <w:bCs/>
          <w:sz w:val="28"/>
          <w:szCs w:val="28"/>
        </w:rPr>
        <w:t>Работа по предупреждению ЧС и ликвидации их последствий</w:t>
      </w:r>
      <w:bookmarkEnd w:id="115"/>
      <w:bookmarkEnd w:id="116"/>
    </w:p>
    <w:p w:rsidR="0082579A" w:rsidRPr="0082579A" w:rsidRDefault="0082579A" w:rsidP="0082579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bookmarkStart w:id="117" w:name="_Toc61858451"/>
      <w:bookmarkStart w:id="118" w:name="_Toc61860006"/>
      <w:r w:rsidRPr="0082579A">
        <w:rPr>
          <w:rFonts w:eastAsia="Calibri"/>
          <w:sz w:val="28"/>
          <w:szCs w:val="28"/>
        </w:rPr>
        <w:t xml:space="preserve">По итогам 2022 года на территории г. Мирного зарегистрировано 155 техногенных пожаров, в прошлом году 142 пожара. </w:t>
      </w:r>
    </w:p>
    <w:p w:rsidR="0082579A" w:rsidRPr="0082579A" w:rsidRDefault="0082579A" w:rsidP="0082579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техногенных пожарах за отчетный период: погибло 6 человек (в 2021 году 6 человек); пострадало 6 человек (в 2021 году 4 человека); спасено 5 человек (в 2021 году 6 человек); эвакуировано 92 человека (в 2021 году 193 человека).</w:t>
      </w:r>
    </w:p>
    <w:p w:rsidR="0082579A" w:rsidRPr="0082579A" w:rsidRDefault="0082579A" w:rsidP="0082579A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Проведена работа по обслуживанию, восстановлению и содержанию АПК «Безопасный город».</w:t>
      </w:r>
    </w:p>
    <w:p w:rsidR="0082579A" w:rsidRPr="0082579A" w:rsidRDefault="0082579A" w:rsidP="0082579A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</w:rPr>
      </w:pPr>
      <w:r w:rsidRPr="0082579A">
        <w:rPr>
          <w:rFonts w:eastAsia="Calibri"/>
          <w:b/>
          <w:sz w:val="28"/>
          <w:szCs w:val="28"/>
        </w:rPr>
        <w:t>Работа ДНД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С января 2022 года Добровольная народная дружина МО «Город Мирный» активно вела свою деятельность: каждое мероприятие, которое проводилось </w:t>
      </w:r>
      <w:bookmarkStart w:id="119" w:name="_Hlk124151061"/>
      <w:r w:rsidRPr="0082579A">
        <w:rPr>
          <w:sz w:val="28"/>
          <w:szCs w:val="28"/>
        </w:rPr>
        <w:t>МО «Город Мирный»</w:t>
      </w:r>
      <w:bookmarkEnd w:id="119"/>
      <w:r w:rsidRPr="0082579A">
        <w:rPr>
          <w:sz w:val="28"/>
          <w:szCs w:val="28"/>
        </w:rPr>
        <w:t xml:space="preserve">, сопровождалось охраной общественного порядка членами ДНД МО «Город Мирный». 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2 раза в неделю члены ДНД выходят на дежурство совместно с сотрудниками ОМВД России по </w:t>
      </w:r>
      <w:proofErr w:type="spellStart"/>
      <w:r w:rsidRPr="0082579A">
        <w:rPr>
          <w:sz w:val="28"/>
          <w:szCs w:val="28"/>
        </w:rPr>
        <w:t>Мирнинскому</w:t>
      </w:r>
      <w:proofErr w:type="spellEnd"/>
      <w:r w:rsidRPr="0082579A">
        <w:rPr>
          <w:sz w:val="28"/>
          <w:szCs w:val="28"/>
        </w:rPr>
        <w:t xml:space="preserve"> району. В настоящее время в рядах добровольной народной дружины числится 10 человек.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r w:rsidRPr="0082579A">
        <w:rPr>
          <w:b/>
          <w:bCs/>
          <w:sz w:val="28"/>
          <w:szCs w:val="28"/>
        </w:rPr>
        <w:t>Социальная поддержка населения</w:t>
      </w:r>
      <w:bookmarkEnd w:id="117"/>
      <w:bookmarkEnd w:id="118"/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На территории г. Мирного продолжает свое действие муниципальная программа «Социальная поддержка граждан», целью которой является улучшение качества жизни социально уязвимых слоев населения.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За отчетный период в адрес городской Администрации обратились   122 гражданина, 100 из них была оказана материальная помощь, общая сумма составила 1 955 000 рублей.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На сумму 1 117 190 рублей выплачена адресная материальная помощь семьям из числа малообеспеченных на проезд в городском пассажирском транспорте для школьников, проживающих в отдаленных микрорайонах города, где нет школ, а также женщинам, награжденным знаком «Материнская слава», и </w:t>
      </w:r>
      <w:proofErr w:type="spellStart"/>
      <w:r w:rsidRPr="0082579A">
        <w:rPr>
          <w:sz w:val="28"/>
          <w:szCs w:val="28"/>
        </w:rPr>
        <w:t>мирнинцам</w:t>
      </w:r>
      <w:proofErr w:type="spellEnd"/>
      <w:r w:rsidRPr="0082579A">
        <w:rPr>
          <w:sz w:val="28"/>
          <w:szCs w:val="28"/>
        </w:rPr>
        <w:t xml:space="preserve">, имеющим звание Почетного гражданина.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Городская Администрация осуществляет прием и консультирование граждан по вопросам оказания социальной помощи на основе социального контракта за счет средств государственного бюджета, а также обследование жилищно-бытовых условий и подготовку документов для дальнейшего </w:t>
      </w:r>
      <w:r w:rsidRPr="0082579A">
        <w:rPr>
          <w:sz w:val="28"/>
          <w:szCs w:val="28"/>
        </w:rPr>
        <w:lastRenderedPageBreak/>
        <w:t xml:space="preserve">рассмотрения на комиссии. Всего в 2022 году было подготовлено 64 заявления, заключено 49 социальных контрактов.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Ко Дню Победы в Великой Отечественной войне всем ветеранам войны, проживающим в Мирном, была оказана материальная помощь на общую сумму 715 000 рублей (в размере 100 000 рублей для единственной участницы войны, проживающей в г. Мирном, по 15 000 рублей вдовам участников войны и ветеранам трудового фронта). Каждому ветерану к празднику был доставлен подарочный продуктовый набор, а в течение года Глава города лично поздравлял ветеранов, которым исполнялась юбилейная дата.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В летний период 2022 года 27 детей смогли отдохнуть в детском оздоровительном лагере «Орленок», бесплатные путевки были предоставлены семьям благодаря финансовой помощи АК «АЛРОСА» на общую сумму 1 472 580 рублей. Путевки выделялись детям из семей с уровнем дохода не выше 1,5-кратной величины прожиточного минимума.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С 2020 года в Мирном действует дополнительная мера социальной поддержки – компенсация расходов за отдельные виды коммунальных услуг семьям, где воспитываются 5 и более несовершеннолетних детей. Таким образом появилась возможность компенсировать расходы в размере 50%, затраченные на отопление, в том числе на </w:t>
      </w:r>
      <w:proofErr w:type="spellStart"/>
      <w:r w:rsidRPr="0082579A">
        <w:rPr>
          <w:sz w:val="28"/>
          <w:szCs w:val="28"/>
        </w:rPr>
        <w:t>электроотопление</w:t>
      </w:r>
      <w:proofErr w:type="spellEnd"/>
      <w:r w:rsidRPr="0082579A">
        <w:rPr>
          <w:sz w:val="28"/>
          <w:szCs w:val="28"/>
        </w:rPr>
        <w:t xml:space="preserve"> и приобретение твердого топлива, холодное и горячее водоснабжение и водоотведение. На сегодняшний день 15 семей воспользовались данной мерой, в 2022 году на эти цели было затрачено 287 193,58 рублей. 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В 2022 году в муниципальную программу вошла ещё одна дополнительная мера поддержки. Теперь право на посещение банного комплекса в городе имеют ветераны войны, лица, имеющие звание «Дети войны», неработающие пенсионеры и дети до 14 лет, проживающие в домах без горячего водоснабжения, а также члены семей военнослужащих, призванных по мобилизации. Льгота на посещение составляет 100% от действующего тарифа, в дальнейшем за счет средств местного бюджета юридическому лицу, предоставляющему услуги банного комплекса, предоставляются субсидии на возмещение недополученных доходов за указанные льготные категории. В 2022 году 31 заявителю была предоставлена новая льгота.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К международному дню семьи поздравления от городской Администрации традиционно получили семьи, где воспитываются дети-инвалиды, и семьи с 5 и более детьми. С днем пожилых людей поздравления от Главы города ежегодно получают активисты общественных формирований, деятельность которых направлена на работу с ветеранами и пенсионерами, а в Международный день инвалидов мероприятия проводятся для учащихся школы-интерната – в уходящем году прошли соревнования по настольным играм «</w:t>
      </w:r>
      <w:proofErr w:type="spellStart"/>
      <w:r w:rsidRPr="0082579A">
        <w:rPr>
          <w:sz w:val="28"/>
          <w:szCs w:val="28"/>
        </w:rPr>
        <w:t>Джаккало</w:t>
      </w:r>
      <w:proofErr w:type="spellEnd"/>
      <w:r w:rsidRPr="0082579A">
        <w:rPr>
          <w:sz w:val="28"/>
          <w:szCs w:val="28"/>
        </w:rPr>
        <w:t>» и «</w:t>
      </w:r>
      <w:proofErr w:type="spellStart"/>
      <w:r w:rsidRPr="0082579A">
        <w:rPr>
          <w:sz w:val="28"/>
          <w:szCs w:val="28"/>
        </w:rPr>
        <w:t>Иэрэгэй</w:t>
      </w:r>
      <w:proofErr w:type="spellEnd"/>
      <w:r w:rsidRPr="0082579A">
        <w:rPr>
          <w:sz w:val="28"/>
          <w:szCs w:val="28"/>
        </w:rPr>
        <w:t xml:space="preserve">». Ко Дню матери были организованы и проведены серия мастер-классов для мам, </w:t>
      </w:r>
      <w:proofErr w:type="spellStart"/>
      <w:r w:rsidRPr="0082579A">
        <w:rPr>
          <w:sz w:val="28"/>
          <w:szCs w:val="28"/>
        </w:rPr>
        <w:t>флешмоб</w:t>
      </w:r>
      <w:proofErr w:type="spellEnd"/>
      <w:r w:rsidRPr="0082579A">
        <w:rPr>
          <w:sz w:val="28"/>
          <w:szCs w:val="28"/>
        </w:rPr>
        <w:t xml:space="preserve"> «Воскресный завтрак для мамы» и </w:t>
      </w:r>
      <w:proofErr w:type="spellStart"/>
      <w:r w:rsidRPr="0082579A">
        <w:rPr>
          <w:sz w:val="28"/>
          <w:szCs w:val="28"/>
        </w:rPr>
        <w:t>видеоконкурс</w:t>
      </w:r>
      <w:proofErr w:type="spellEnd"/>
      <w:r w:rsidRPr="0082579A">
        <w:rPr>
          <w:sz w:val="28"/>
          <w:szCs w:val="28"/>
        </w:rPr>
        <w:t xml:space="preserve"> «Стихи о любимой маме», собравший беспрецедентное </w:t>
      </w:r>
      <w:r w:rsidRPr="0082579A">
        <w:rPr>
          <w:sz w:val="28"/>
          <w:szCs w:val="28"/>
        </w:rPr>
        <w:lastRenderedPageBreak/>
        <w:t xml:space="preserve">количество участников – 140 человек. Также ежегодно поздравления получают семейный пары, отмечающие юбилейные даты совместной жизни, - это те люди, которые являются достойным примером крепких семейных отношений, взаимного уважения и понимания в супружестве.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Большую поддержку городской Администрации оказывают волонтеры – девушки и юноши из разных объединений помогают в организации и проведении мероприятий, оказании посильной помощи одиноким, инвалидам и пожилым, что особенно востребовано в связи с пандемией. Пятый год подряд была организована и проведена акция «Ёлка добра», участниками которой стали сотрудники мэрии, муниципальных учреждений и депутаты городского Совета, исполнившие новогодние мечты детей.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В тесном сотрудничестве с подразделением по делам несовершеннолетних отдела МВД оказывается поддержка семьям, которые состоят на профилактическом учете, возможно, именно они являются наиболее нуждающейся категорией, ведь воспитание детей – это приоритет демографической политики. В рамках муниципальной программы ко Дню знаний и к празднованию Нового Года детям из неблагополучных семей, малообеспеченных семей вручаются школьные ранцы и сладкие подарки. Как правило в рамках таких рейдовых мероприятий проводятся обследования жилищно-бытовых условий семей, профилактические беседы, а также инструктажи по пожарной безопасности.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120" w:name="_Toc61858452"/>
      <w:bookmarkStart w:id="121" w:name="_Toc61860007"/>
      <w:r w:rsidRPr="0082579A">
        <w:rPr>
          <w:b/>
          <w:bCs/>
          <w:sz w:val="28"/>
          <w:szCs w:val="28"/>
        </w:rPr>
        <w:t>Поддержка социально ориентированных</w:t>
      </w:r>
      <w:bookmarkEnd w:id="120"/>
      <w:bookmarkEnd w:id="121"/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122" w:name="_Toc61858453"/>
      <w:bookmarkStart w:id="123" w:name="_Toc61860008"/>
      <w:r w:rsidRPr="0082579A">
        <w:rPr>
          <w:b/>
          <w:bCs/>
          <w:sz w:val="28"/>
          <w:szCs w:val="28"/>
        </w:rPr>
        <w:t>некоммерческих организаций</w:t>
      </w:r>
      <w:bookmarkEnd w:id="122"/>
      <w:bookmarkEnd w:id="123"/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В 2022 году на поддержку социально-ориентированных некоммерческих организаций было предусмотрено около 2 млн. рублей.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Среди тех, кто получил субсидию и реализовал проекты: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- Общественная организация «Федерация </w:t>
      </w:r>
      <w:proofErr w:type="spellStart"/>
      <w:r w:rsidRPr="0082579A">
        <w:rPr>
          <w:sz w:val="28"/>
          <w:szCs w:val="28"/>
        </w:rPr>
        <w:t>Киокусинкай</w:t>
      </w:r>
      <w:proofErr w:type="spellEnd"/>
      <w:r w:rsidRPr="0082579A">
        <w:rPr>
          <w:sz w:val="28"/>
          <w:szCs w:val="28"/>
        </w:rPr>
        <w:t xml:space="preserve"> Мирнинского района Республики Саха (Якутия)» на реализацию проекта «</w:t>
      </w:r>
      <w:proofErr w:type="spellStart"/>
      <w:r w:rsidRPr="0082579A">
        <w:rPr>
          <w:sz w:val="28"/>
          <w:szCs w:val="28"/>
        </w:rPr>
        <w:t>Киокусинкай-PROдвижение</w:t>
      </w:r>
      <w:proofErr w:type="spellEnd"/>
      <w:r w:rsidRPr="0082579A">
        <w:rPr>
          <w:sz w:val="28"/>
          <w:szCs w:val="28"/>
        </w:rPr>
        <w:t>» в размере 411 691,70 рублей;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Общественное движение Мирнинское отделение общественного движения Ассамблея народов Республики Саха (Якутия) на реализацию проекта «Мирный - сердце Ассамблеи» в размере 489 696,44 рублей;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Автономная некоммерческая организация «Центр развития спорта и творчества «Дебют» на реализацию проекта «Хранители традиций» в размере 250 000, 00 рублей;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Общественная организация автомобильно-мотоциклетного клуба Мирнинского района «</w:t>
      </w:r>
      <w:proofErr w:type="spellStart"/>
      <w:r w:rsidRPr="0082579A">
        <w:rPr>
          <w:sz w:val="28"/>
          <w:szCs w:val="28"/>
        </w:rPr>
        <w:t>Байанай</w:t>
      </w:r>
      <w:proofErr w:type="spellEnd"/>
      <w:r w:rsidRPr="0082579A">
        <w:rPr>
          <w:sz w:val="28"/>
          <w:szCs w:val="28"/>
        </w:rPr>
        <w:t>» на реализацию проекта «Мотокросс развитие» в размере 411 691,70 рублей;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82579A">
        <w:rPr>
          <w:sz w:val="28"/>
          <w:szCs w:val="28"/>
        </w:rPr>
        <w:t>- Местная общественная организация «Федерация бокса Мирнинского района Республики Саха (Якутия)» на реализацию проекта «Бокс доступен всем» в размере 397 400,00 рублей.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124" w:name="_Toc61858454"/>
      <w:bookmarkStart w:id="125" w:name="_Toc61860009"/>
      <w:r w:rsidRPr="0082579A">
        <w:rPr>
          <w:b/>
          <w:bCs/>
          <w:sz w:val="28"/>
          <w:szCs w:val="28"/>
        </w:rPr>
        <w:lastRenderedPageBreak/>
        <w:t>Культура и молодежная политика</w:t>
      </w:r>
      <w:bookmarkEnd w:id="124"/>
      <w:bookmarkEnd w:id="125"/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В целях широкого участия населения </w:t>
      </w:r>
      <w:r w:rsidRPr="0082579A">
        <w:rPr>
          <w:rFonts w:eastAsia="Calibri"/>
          <w:b/>
          <w:sz w:val="28"/>
          <w:szCs w:val="28"/>
        </w:rPr>
        <w:t>в культурной жизни</w:t>
      </w:r>
      <w:r w:rsidRPr="0082579A">
        <w:rPr>
          <w:rFonts w:eastAsia="Calibri"/>
          <w:sz w:val="28"/>
          <w:szCs w:val="28"/>
        </w:rPr>
        <w:t xml:space="preserve"> города в 2022 году провели культурно-массовые мероприятия различной направленности для всех категорий граждан, используя многообразие форм (фестивали, праздники, интерактивные, тематические и конкурсные программы, концерты, спектакли, мастер-классы и другие). Общее количество творческих проектов, культурно-массовых и иных зрелищных мероприятий, в 2022 году составило 24 мероприятия.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2022 год был объявлен годом народного искусства и нематериального культурного наследия народов России, Годом Матери в РС(Я), а также приурочен к 100-летию Якутской АССР. Все культурно-массовые мероприятия были приурочены к этим датам.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Можно отметить следующие наиболее значимые и яркие события года, получившие отклик у </w:t>
      </w:r>
      <w:proofErr w:type="spellStart"/>
      <w:r w:rsidRPr="0082579A">
        <w:rPr>
          <w:rFonts w:eastAsia="Calibri"/>
          <w:sz w:val="28"/>
          <w:szCs w:val="28"/>
        </w:rPr>
        <w:t>мирнинцев</w:t>
      </w:r>
      <w:proofErr w:type="spellEnd"/>
      <w:r w:rsidRPr="0082579A">
        <w:rPr>
          <w:rFonts w:eastAsia="Calibri"/>
          <w:sz w:val="28"/>
          <w:szCs w:val="28"/>
        </w:rPr>
        <w:t>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- Рождественские гуляния, анимационная программа на лыжной базе для детей;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- 8 марта - концерт </w:t>
      </w:r>
      <w:proofErr w:type="spellStart"/>
      <w:r w:rsidRPr="0082579A">
        <w:rPr>
          <w:rFonts w:eastAsia="Calibri"/>
          <w:sz w:val="28"/>
          <w:szCs w:val="28"/>
        </w:rPr>
        <w:t>кавер</w:t>
      </w:r>
      <w:proofErr w:type="spellEnd"/>
      <w:r w:rsidRPr="0082579A">
        <w:rPr>
          <w:rFonts w:eastAsia="Calibri"/>
          <w:sz w:val="28"/>
          <w:szCs w:val="28"/>
        </w:rPr>
        <w:t xml:space="preserve"> группы «</w:t>
      </w:r>
      <w:proofErr w:type="spellStart"/>
      <w:r w:rsidRPr="0082579A">
        <w:rPr>
          <w:rFonts w:eastAsia="Calibri"/>
          <w:sz w:val="28"/>
          <w:szCs w:val="28"/>
        </w:rPr>
        <w:t>Мэркури</w:t>
      </w:r>
      <w:proofErr w:type="spellEnd"/>
      <w:r w:rsidRPr="0082579A">
        <w:rPr>
          <w:rFonts w:eastAsia="Calibri"/>
          <w:sz w:val="28"/>
          <w:szCs w:val="28"/>
        </w:rPr>
        <w:t>», г. Москва, фотовыставка и развлекательно-познавательная программа на лыжной базе «Заречная» с выступлением фигуристов города;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- Проводы зимы - культурно-развлекательная программа и конкурс на лучшее масленичное чучело, в котором приняло участие более 30 человек;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- 27 апреля 2022 года, День Республики Саха (Якутия) - праздничный концерт с участием артистов дворца культуры «Алмаз» и звезды якутской эстрады </w:t>
      </w:r>
      <w:proofErr w:type="spellStart"/>
      <w:r w:rsidRPr="0082579A">
        <w:rPr>
          <w:rFonts w:eastAsia="Calibri"/>
          <w:sz w:val="28"/>
          <w:szCs w:val="28"/>
        </w:rPr>
        <w:t>Кэскилэ</w:t>
      </w:r>
      <w:proofErr w:type="spellEnd"/>
      <w:r w:rsidRPr="0082579A">
        <w:rPr>
          <w:rFonts w:eastAsia="Calibri"/>
          <w:sz w:val="28"/>
          <w:szCs w:val="28"/>
        </w:rPr>
        <w:t xml:space="preserve"> </w:t>
      </w:r>
      <w:proofErr w:type="spellStart"/>
      <w:r w:rsidRPr="0082579A">
        <w:rPr>
          <w:rFonts w:eastAsia="Calibri"/>
          <w:sz w:val="28"/>
          <w:szCs w:val="28"/>
        </w:rPr>
        <w:t>Баишева</w:t>
      </w:r>
      <w:proofErr w:type="spellEnd"/>
      <w:r w:rsidRPr="0082579A">
        <w:rPr>
          <w:rFonts w:eastAsia="Calibri"/>
          <w:sz w:val="28"/>
          <w:szCs w:val="28"/>
        </w:rPr>
        <w:t xml:space="preserve">, а также выставка декоративно-прикладного искусства «Ценители вековых традиций» и танцевальный </w:t>
      </w:r>
      <w:proofErr w:type="spellStart"/>
      <w:r w:rsidRPr="0082579A">
        <w:rPr>
          <w:rFonts w:eastAsia="Calibri"/>
          <w:sz w:val="28"/>
          <w:szCs w:val="28"/>
        </w:rPr>
        <w:t>флеш</w:t>
      </w:r>
      <w:proofErr w:type="spellEnd"/>
      <w:r w:rsidRPr="0082579A">
        <w:rPr>
          <w:rFonts w:eastAsia="Calibri"/>
          <w:sz w:val="28"/>
          <w:szCs w:val="28"/>
        </w:rPr>
        <w:t>-моб в рамках всеобщего республиканского «</w:t>
      </w:r>
      <w:proofErr w:type="spellStart"/>
      <w:r w:rsidRPr="0082579A">
        <w:rPr>
          <w:rFonts w:eastAsia="Calibri"/>
          <w:sz w:val="28"/>
          <w:szCs w:val="28"/>
        </w:rPr>
        <w:t>Добун</w:t>
      </w:r>
      <w:proofErr w:type="spellEnd"/>
      <w:r w:rsidRPr="0082579A">
        <w:rPr>
          <w:rFonts w:eastAsia="Calibri"/>
          <w:sz w:val="28"/>
          <w:szCs w:val="28"/>
        </w:rPr>
        <w:t xml:space="preserve"> </w:t>
      </w:r>
      <w:proofErr w:type="spellStart"/>
      <w:r w:rsidRPr="0082579A">
        <w:rPr>
          <w:rFonts w:eastAsia="Calibri"/>
          <w:sz w:val="28"/>
          <w:szCs w:val="28"/>
        </w:rPr>
        <w:t>осуохай</w:t>
      </w:r>
      <w:proofErr w:type="spellEnd"/>
      <w:r w:rsidRPr="0082579A">
        <w:rPr>
          <w:rFonts w:eastAsia="Calibri"/>
          <w:sz w:val="28"/>
          <w:szCs w:val="28"/>
        </w:rPr>
        <w:t>».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- 9 мая, в День Победы - детская анимационная программа в городском парке;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- 1 июня - мероприятия в городском парке, посвященные Международному дню защиты детей (развлекательная и анимационная </w:t>
      </w:r>
      <w:proofErr w:type="gramStart"/>
      <w:r w:rsidRPr="0082579A">
        <w:rPr>
          <w:rFonts w:eastAsia="Calibri"/>
          <w:sz w:val="28"/>
          <w:szCs w:val="28"/>
        </w:rPr>
        <w:t>программы,  мастер</w:t>
      </w:r>
      <w:proofErr w:type="gramEnd"/>
      <w:r w:rsidRPr="0082579A">
        <w:rPr>
          <w:rFonts w:eastAsia="Calibri"/>
          <w:sz w:val="28"/>
          <w:szCs w:val="28"/>
        </w:rPr>
        <w:t>-классы, выставки животных и оборудования специального назначения);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- День Славянской письменности - конкурс скороговорок «</w:t>
      </w:r>
      <w:proofErr w:type="spellStart"/>
      <w:r w:rsidRPr="0082579A">
        <w:rPr>
          <w:rFonts w:eastAsia="Calibri"/>
          <w:sz w:val="28"/>
          <w:szCs w:val="28"/>
        </w:rPr>
        <w:t>Скороговорун</w:t>
      </w:r>
      <w:proofErr w:type="spellEnd"/>
      <w:r w:rsidRPr="0082579A">
        <w:rPr>
          <w:rFonts w:eastAsia="Calibri"/>
          <w:sz w:val="28"/>
          <w:szCs w:val="28"/>
        </w:rPr>
        <w:t xml:space="preserve"> </w:t>
      </w:r>
      <w:proofErr w:type="spellStart"/>
      <w:r w:rsidRPr="0082579A">
        <w:rPr>
          <w:rFonts w:eastAsia="Calibri"/>
          <w:sz w:val="28"/>
          <w:szCs w:val="28"/>
        </w:rPr>
        <w:t>скороговорил</w:t>
      </w:r>
      <w:proofErr w:type="spellEnd"/>
      <w:r w:rsidRPr="0082579A">
        <w:rPr>
          <w:rFonts w:eastAsia="Calibri"/>
          <w:sz w:val="28"/>
          <w:szCs w:val="28"/>
        </w:rPr>
        <w:t>» совместно с Центральной городской библиотекой;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- Национальный праздник «</w:t>
      </w:r>
      <w:proofErr w:type="spellStart"/>
      <w:r w:rsidRPr="0082579A">
        <w:rPr>
          <w:rFonts w:eastAsia="Calibri"/>
          <w:sz w:val="28"/>
          <w:szCs w:val="28"/>
        </w:rPr>
        <w:t>Ысыах</w:t>
      </w:r>
      <w:proofErr w:type="spellEnd"/>
      <w:r w:rsidRPr="0082579A">
        <w:rPr>
          <w:rFonts w:eastAsia="Calibri"/>
          <w:sz w:val="28"/>
          <w:szCs w:val="28"/>
        </w:rPr>
        <w:t xml:space="preserve">» на ЛЭК «Земля </w:t>
      </w:r>
      <w:proofErr w:type="spellStart"/>
      <w:r w:rsidRPr="0082579A">
        <w:rPr>
          <w:rFonts w:eastAsia="Calibri"/>
          <w:sz w:val="28"/>
          <w:szCs w:val="28"/>
        </w:rPr>
        <w:t>Олонхо</w:t>
      </w:r>
      <w:proofErr w:type="spellEnd"/>
      <w:r w:rsidRPr="0082579A">
        <w:rPr>
          <w:rFonts w:eastAsia="Calibri"/>
          <w:sz w:val="28"/>
          <w:szCs w:val="28"/>
        </w:rPr>
        <w:t>» - были приглашены танцевальные, вокальные коллективы и режиссерский состав колледжа культуры г. Якутска.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- Юбилейный </w:t>
      </w:r>
      <w:proofErr w:type="spellStart"/>
      <w:r w:rsidRPr="0082579A">
        <w:rPr>
          <w:rFonts w:eastAsia="Calibri"/>
          <w:sz w:val="28"/>
          <w:szCs w:val="28"/>
        </w:rPr>
        <w:t>Ысыах</w:t>
      </w:r>
      <w:proofErr w:type="spellEnd"/>
      <w:r w:rsidRPr="0082579A">
        <w:rPr>
          <w:rFonts w:eastAsia="Calibri"/>
          <w:sz w:val="28"/>
          <w:szCs w:val="28"/>
        </w:rPr>
        <w:t xml:space="preserve"> </w:t>
      </w:r>
      <w:proofErr w:type="spellStart"/>
      <w:r w:rsidRPr="0082579A">
        <w:rPr>
          <w:rFonts w:eastAsia="Calibri"/>
          <w:sz w:val="28"/>
          <w:szCs w:val="28"/>
        </w:rPr>
        <w:t>Туймаады</w:t>
      </w:r>
      <w:proofErr w:type="spellEnd"/>
      <w:r w:rsidRPr="0082579A">
        <w:rPr>
          <w:rFonts w:eastAsia="Calibri"/>
          <w:sz w:val="28"/>
          <w:szCs w:val="28"/>
        </w:rPr>
        <w:t xml:space="preserve"> -  приём гостей на территории </w:t>
      </w:r>
      <w:proofErr w:type="spellStart"/>
      <w:r w:rsidRPr="0082579A">
        <w:rPr>
          <w:rFonts w:eastAsia="Calibri"/>
          <w:sz w:val="28"/>
          <w:szCs w:val="28"/>
        </w:rPr>
        <w:t>урасы</w:t>
      </w:r>
      <w:proofErr w:type="spellEnd"/>
      <w:r w:rsidRPr="0082579A">
        <w:rPr>
          <w:rFonts w:eastAsia="Calibri"/>
          <w:sz w:val="28"/>
          <w:szCs w:val="28"/>
        </w:rPr>
        <w:t xml:space="preserve"> Мирнинского района (выставка, спортивная и культурная программы).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- День города мирного и алмазодобывающей промышленности. В этом году были организованы художественные мастер-классы, фотовыставка, анимационная программа с цирковыми артистами из г. Москвы, праздничный концерт государственного вокального ансамбля «</w:t>
      </w:r>
      <w:proofErr w:type="spellStart"/>
      <w:r w:rsidRPr="0082579A">
        <w:rPr>
          <w:rFonts w:eastAsia="Calibri"/>
          <w:sz w:val="28"/>
          <w:szCs w:val="28"/>
        </w:rPr>
        <w:t>Туймаада</w:t>
      </w:r>
      <w:proofErr w:type="spellEnd"/>
      <w:r w:rsidRPr="0082579A">
        <w:rPr>
          <w:rFonts w:eastAsia="Calibri"/>
          <w:sz w:val="28"/>
          <w:szCs w:val="28"/>
        </w:rPr>
        <w:t xml:space="preserve">», аллея-мастеров, </w:t>
      </w:r>
      <w:r w:rsidRPr="0082579A">
        <w:rPr>
          <w:rFonts w:eastAsia="Calibri"/>
          <w:sz w:val="28"/>
          <w:szCs w:val="28"/>
        </w:rPr>
        <w:lastRenderedPageBreak/>
        <w:t>ярмарка педагогического мастерства, творческие конкурсы, выступления хора Совета ветеранов, выставка техники и оборудования специального назначения, дискотека «Союз». Главным событием стало выступление заслуженного артиста Российской Федерации Александра Маршала.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- 1 сентября, День знаний - праздничный концерт для детей и ярмарка – продажа изделий ручной работы.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- 4 ноября, День народного единства - </w:t>
      </w:r>
      <w:proofErr w:type="spellStart"/>
      <w:r w:rsidRPr="0082579A">
        <w:rPr>
          <w:rFonts w:eastAsia="Calibri"/>
          <w:sz w:val="28"/>
          <w:szCs w:val="28"/>
        </w:rPr>
        <w:t>анимационно</w:t>
      </w:r>
      <w:proofErr w:type="spellEnd"/>
      <w:r w:rsidRPr="0082579A">
        <w:rPr>
          <w:rFonts w:eastAsia="Calibri"/>
          <w:sz w:val="28"/>
          <w:szCs w:val="28"/>
        </w:rPr>
        <w:t>-развлекательная программа на лыжной базе.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- 1 декабря, в рамках фестиваля «Зима начинается с Якутии» - зажжение огней </w:t>
      </w:r>
      <w:proofErr w:type="gramStart"/>
      <w:r w:rsidRPr="0082579A">
        <w:rPr>
          <w:rFonts w:eastAsia="Calibri"/>
          <w:sz w:val="28"/>
          <w:szCs w:val="28"/>
        </w:rPr>
        <w:t>новогодней ели</w:t>
      </w:r>
      <w:proofErr w:type="gramEnd"/>
      <w:r w:rsidRPr="0082579A">
        <w:rPr>
          <w:rFonts w:eastAsia="Calibri"/>
          <w:sz w:val="28"/>
          <w:szCs w:val="28"/>
        </w:rPr>
        <w:t xml:space="preserve"> и анимационная программа для детей на площади им. Ленина.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2022 г. библиотечный фонд городской библиотеки был пополнен 78 новыми книгами.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Победителями и призерами мероприятий за пределами города в течение года стали 12 </w:t>
      </w:r>
      <w:proofErr w:type="spellStart"/>
      <w:r w:rsidRPr="0082579A">
        <w:rPr>
          <w:rFonts w:eastAsia="Calibri"/>
          <w:sz w:val="28"/>
          <w:szCs w:val="28"/>
        </w:rPr>
        <w:t>мирнинцев</w:t>
      </w:r>
      <w:proofErr w:type="spellEnd"/>
      <w:r w:rsidRPr="0082579A">
        <w:rPr>
          <w:rFonts w:eastAsia="Calibri"/>
          <w:sz w:val="28"/>
          <w:szCs w:val="28"/>
        </w:rPr>
        <w:t>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b/>
          <w:sz w:val="28"/>
          <w:szCs w:val="28"/>
        </w:rPr>
        <w:t>В области молодёжной политики</w:t>
      </w:r>
      <w:r w:rsidRPr="0082579A">
        <w:rPr>
          <w:rFonts w:eastAsia="Calibri"/>
          <w:sz w:val="28"/>
          <w:szCs w:val="28"/>
        </w:rPr>
        <w:t xml:space="preserve"> в 2022 году было проведено 23 молодежных мероприятия. В рамках патриотического воспитания молодежи города Мирного, были организованы такие мероприятия, как акция памяти воинам - интернационалистам 15 февраля, акция "Ближе к сердцу", посвященная Дню Победы, акция "Минута молчания" ко Дню памяти и скорби 22 июня, мероприятие ко Дню Флага Российской Федерации, акция "Свеча памяти" ко Дню окончания Второй Мировой войны.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В марте 2022 года на базе МПТИ (ф) СВФУ Администрацией МО «Город Мирный» совместно с Администрацией МО «Мирнинский район» был организован пункт сбора гуманитарной помощи г. Мирного для вынужденных переселенцев из ДНР и ЛНР. За время работы пункта было собранно более 400 килограммов гуманитарной помощи и отправлено в город Якутск. В сборе гуманитарной помощи участвовали волонтеры ГАПОУ РС(Я) МРТК, МПТИ (ф) </w:t>
      </w:r>
      <w:proofErr w:type="gramStart"/>
      <w:r w:rsidRPr="0082579A">
        <w:rPr>
          <w:rFonts w:eastAsia="Calibri"/>
          <w:sz w:val="28"/>
          <w:szCs w:val="28"/>
        </w:rPr>
        <w:t>СВФУ</w:t>
      </w:r>
      <w:proofErr w:type="gramEnd"/>
      <w:r w:rsidRPr="0082579A">
        <w:rPr>
          <w:rFonts w:eastAsia="Calibri"/>
          <w:sz w:val="28"/>
          <w:szCs w:val="28"/>
        </w:rPr>
        <w:t xml:space="preserve"> и волонтеры городского штаба Всероссийской акции взаимопомощи #МЫВМЕСТЕ.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Уже более двух лет в городе продолжает функционировать городской штаб Всероссийской акции взаимопомощи #МЫВМЕСТЕ. За год волонтеры выполнили более 50 заявок от пожилых и маломобильных граждан, а также регулярно участвовали в социально важных мероприятиях, оказывая помощь незащищённым слоям населения.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Волонтеры городских молодежных организаций в течение года принимали участие в субботниках и проводах на службу призывников Мирнинского района.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В течение года, в торжественной обстановке 58 добровольцев получили личные волонтёрские книжки.  Для волонтеров города были организованны тренинги, в которых приняли участие более 60 добровольцев.  Был проведен ежегодный конкурс "Волонтер года", на котором были определены 10 финалистов, 5 из которых стали победителями конкурса. 10 человек из числа </w:t>
      </w:r>
      <w:r w:rsidRPr="0082579A">
        <w:rPr>
          <w:rFonts w:eastAsia="Calibri"/>
          <w:sz w:val="28"/>
          <w:szCs w:val="28"/>
        </w:rPr>
        <w:lastRenderedPageBreak/>
        <w:t xml:space="preserve">молодежных активистов получили Премию Главы города за вклад в молодёжную политику.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Для молодёжи города Мирного были организованны такие масштабные мероприятия, как "</w:t>
      </w:r>
      <w:proofErr w:type="spellStart"/>
      <w:r w:rsidRPr="0082579A">
        <w:rPr>
          <w:rFonts w:eastAsia="Calibri"/>
          <w:sz w:val="28"/>
          <w:szCs w:val="28"/>
        </w:rPr>
        <w:t>Библиосад</w:t>
      </w:r>
      <w:proofErr w:type="spellEnd"/>
      <w:r w:rsidRPr="0082579A">
        <w:rPr>
          <w:rFonts w:eastAsia="Calibri"/>
          <w:sz w:val="28"/>
          <w:szCs w:val="28"/>
        </w:rPr>
        <w:t xml:space="preserve">", День молодежи, </w:t>
      </w:r>
      <w:proofErr w:type="spellStart"/>
      <w:r w:rsidRPr="0082579A">
        <w:rPr>
          <w:rFonts w:eastAsia="Calibri"/>
          <w:sz w:val="28"/>
          <w:szCs w:val="28"/>
        </w:rPr>
        <w:t>квест</w:t>
      </w:r>
      <w:proofErr w:type="spellEnd"/>
      <w:r w:rsidRPr="0082579A">
        <w:rPr>
          <w:rFonts w:eastAsia="Calibri"/>
          <w:sz w:val="28"/>
          <w:szCs w:val="28"/>
        </w:rPr>
        <w:t xml:space="preserve"> "Уличные лабиринты, акция «Обменяй никотин на витамин», вело-</w:t>
      </w:r>
      <w:proofErr w:type="spellStart"/>
      <w:r w:rsidRPr="0082579A">
        <w:rPr>
          <w:rFonts w:eastAsia="Calibri"/>
          <w:sz w:val="28"/>
          <w:szCs w:val="28"/>
        </w:rPr>
        <w:t>квесты</w:t>
      </w:r>
      <w:proofErr w:type="spellEnd"/>
      <w:r w:rsidRPr="0082579A">
        <w:rPr>
          <w:rFonts w:eastAsia="Calibri"/>
          <w:sz w:val="28"/>
          <w:szCs w:val="28"/>
        </w:rPr>
        <w:t xml:space="preserve"> и тренинги на свежем воздухе, а также при поддержке Управления спорта, культуры и молодёжной политики прошел конкурс «Мисс МПТИ - 2022».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2022 году снова вернулся очный формат Школы личностного роста «Перспектива», для проведения которой были приглашены тренеры из Москвы, обучение прошли 50 молодых активистов г. Мирного.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Впервые на конкурсной основе была оказана поддержка молодёжным объединениям и военно-патриотическим организациям, победители в каждом направлении получили призы в виде необходимого оборудования или формы.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При участии МАУ «</w:t>
      </w:r>
      <w:proofErr w:type="spellStart"/>
      <w:r w:rsidRPr="0082579A">
        <w:rPr>
          <w:rFonts w:eastAsia="Calibri"/>
          <w:sz w:val="28"/>
          <w:szCs w:val="28"/>
        </w:rPr>
        <w:t>УСКиМП</w:t>
      </w:r>
      <w:proofErr w:type="spellEnd"/>
      <w:r w:rsidRPr="0082579A">
        <w:rPr>
          <w:rFonts w:eastAsia="Calibri"/>
          <w:sz w:val="28"/>
          <w:szCs w:val="28"/>
        </w:rPr>
        <w:t xml:space="preserve">» было организовано 9 выездов на республиканские, и федеральные конкурсы, форумы, в которых приняло участие 23 человека.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Был выпущен буклет о деятельности молодёжных организаций, в который вошла информация о 30 объединениях. </w:t>
      </w: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126" w:name="_Toc61858455"/>
      <w:bookmarkStart w:id="127" w:name="_Toc61860010"/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r w:rsidRPr="0082579A">
        <w:rPr>
          <w:b/>
          <w:bCs/>
          <w:sz w:val="28"/>
          <w:szCs w:val="28"/>
        </w:rPr>
        <w:t>Физическая культура и спорт</w:t>
      </w:r>
      <w:bookmarkEnd w:id="126"/>
      <w:bookmarkEnd w:id="127"/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Развитие физической культуры и спорта на территории города Мирного ведётся в соответствии с муниципальной программой муниципального образования «Город Мирный» «Развитие физической культуры и спорта» на 2018-2023 годы.</w:t>
      </w:r>
      <w:r w:rsidRPr="0082579A">
        <w:rPr>
          <w:rFonts w:eastAsia="Calibri"/>
          <w:sz w:val="28"/>
          <w:szCs w:val="28"/>
        </w:rPr>
        <w:tab/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2022 году было организованно и проведено 38 спортивных мероприятий городского уровня по различным видам спорта, участие в которых приняли 3 803 жителя города Мирного. Наиболее крупные из них: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- «Лыжня России»;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- «Кросс Нации»;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- спортивные мероприятия, посвящённые Проводам зимы, Всероссийскому Дню физкультурника и Дню города Мирного;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- Спартакиада Мирнинского отделения Ассамблеи народов Республики Саха (Якутия).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Оказывалась помощь в финансировании поездок спортсменов, принимающих участие в районных, республиканских и всероссийских соревнованиях. В 2022 году спортсмены города Мирного завоевали 23 медали различного достоинства в соревнованиях за пределами города Мирного.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На базе МАУ «Управление спорта, культуры и молодежной политики» МО «Город Мирный» ведет свою работу муниципальный центр тестирования Всероссийского физкультурно-спортивного комплекса «Готов к труду и обороне». Комплекс ГТО направлен на реализацию государственной политики в области физической культуры и спорта и представляет собой программно-нормативную основу физического воспитания различных групп населения.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lastRenderedPageBreak/>
        <w:t>Участие в выполнении нормативов испытаний (тестов) комплекса ГТО за 2022 год принял 1181 житель, из них 501 были присвоены знаки отличия комплекса ГТО, а именно: 87 золотых знаков, 197 серебряных знаков и 217 бронзовых знаков.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На территории города Мирного функционирует лыжная база «Заречная», на которой работают спрофилированные лыжные трассы </w:t>
      </w:r>
      <w:proofErr w:type="gramStart"/>
      <w:r w:rsidRPr="0082579A">
        <w:rPr>
          <w:rFonts w:eastAsia="Calibri"/>
          <w:sz w:val="28"/>
          <w:szCs w:val="28"/>
        </w:rPr>
        <w:t>и  спортивная</w:t>
      </w:r>
      <w:proofErr w:type="gramEnd"/>
      <w:r w:rsidRPr="0082579A">
        <w:rPr>
          <w:rFonts w:eastAsia="Calibri"/>
          <w:sz w:val="28"/>
          <w:szCs w:val="28"/>
        </w:rPr>
        <w:t xml:space="preserve"> площадка, где в зимний период подготавливается лыжня под классический и свободный ход, заливается каток; есть горка для катания на </w:t>
      </w:r>
      <w:proofErr w:type="spellStart"/>
      <w:r w:rsidRPr="0082579A">
        <w:rPr>
          <w:rFonts w:eastAsia="Calibri"/>
          <w:sz w:val="28"/>
          <w:szCs w:val="28"/>
        </w:rPr>
        <w:t>тюбиннгах</w:t>
      </w:r>
      <w:proofErr w:type="spellEnd"/>
      <w:r w:rsidRPr="0082579A">
        <w:rPr>
          <w:rFonts w:eastAsia="Calibri"/>
          <w:sz w:val="28"/>
          <w:szCs w:val="28"/>
        </w:rPr>
        <w:t>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За лыжный сезон состоялось 9 спортивно-массовых мероприятия, как городского, так и районного уровня.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В летний период универсальный корт позволяет взрослому и подрастающему населению заниматься игровыми видами спорта такими, как футбол, волейбол, баскетбол, большой теннис.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2022 году при финансировании АК «АЛРОСА» на лыжной базе «Заречная» была заасфальтирована трасса дистанцией 2 км. для использования в летний период (велосипеды, роллеры и т.д.).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Значимым событием в 2022 году стало открытие многофункциональной спортивной площадки на территории городского парка культуры и отдыха. Всего здесь расположились четыре спортивные площадки: для волейбола, </w:t>
      </w:r>
      <w:proofErr w:type="spellStart"/>
      <w:r w:rsidRPr="0082579A">
        <w:rPr>
          <w:rFonts w:eastAsia="Calibri"/>
          <w:sz w:val="28"/>
          <w:szCs w:val="28"/>
        </w:rPr>
        <w:t>стритбола</w:t>
      </w:r>
      <w:proofErr w:type="spellEnd"/>
      <w:r w:rsidRPr="0082579A">
        <w:rPr>
          <w:rFonts w:eastAsia="Calibri"/>
          <w:sz w:val="28"/>
          <w:szCs w:val="28"/>
        </w:rPr>
        <w:t xml:space="preserve"> и уличных тренажеров с </w:t>
      </w:r>
      <w:proofErr w:type="spellStart"/>
      <w:r w:rsidRPr="0082579A">
        <w:rPr>
          <w:rFonts w:eastAsia="Calibri"/>
          <w:sz w:val="28"/>
          <w:szCs w:val="28"/>
        </w:rPr>
        <w:t>травмобезопасным</w:t>
      </w:r>
      <w:proofErr w:type="spellEnd"/>
      <w:r w:rsidRPr="0082579A">
        <w:rPr>
          <w:rFonts w:eastAsia="Calibri"/>
          <w:sz w:val="28"/>
          <w:szCs w:val="28"/>
        </w:rPr>
        <w:t xml:space="preserve"> резиновым покрытием, а также для пляжного волейбола с песчаной «ванной» и кабинами для переодевания. </w:t>
      </w: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128" w:name="_Toc61860011"/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r w:rsidRPr="0082579A">
        <w:rPr>
          <w:b/>
          <w:bCs/>
          <w:sz w:val="28"/>
          <w:szCs w:val="28"/>
        </w:rPr>
        <w:t>Информационное обеспечение</w:t>
      </w:r>
      <w:bookmarkEnd w:id="128"/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u w:val="single"/>
        </w:rPr>
      </w:pPr>
      <w:r w:rsidRPr="0082579A">
        <w:rPr>
          <w:rFonts w:eastAsia="Calibri"/>
          <w:sz w:val="28"/>
          <w:szCs w:val="28"/>
        </w:rPr>
        <w:t>В 2022 году издано 11 номеров газеты «Мирнинский муниципальный вестник» тиражом 3000 экземпляров. Проведено 6 пря</w:t>
      </w:r>
      <w:r w:rsidRPr="0082579A">
        <w:rPr>
          <w:rFonts w:eastAsia="Calibri"/>
          <w:sz w:val="28"/>
          <w:szCs w:val="28"/>
        </w:rPr>
        <w:softHyphen/>
        <w:t xml:space="preserve">мых эфиров в социальных сетях городской Администрации, во </w:t>
      </w:r>
      <w:r w:rsidRPr="0082579A">
        <w:rPr>
          <w:rFonts w:eastAsia="Calibri"/>
          <w:color w:val="000000"/>
          <w:sz w:val="28"/>
          <w:szCs w:val="28"/>
        </w:rPr>
        <w:t xml:space="preserve">время которых Глава города ответил более чем на </w:t>
      </w:r>
      <w:r w:rsidRPr="0082579A">
        <w:rPr>
          <w:color w:val="000000"/>
          <w:sz w:val="28"/>
          <w:szCs w:val="28"/>
        </w:rPr>
        <w:t xml:space="preserve">70 вопросов горожан. </w:t>
      </w:r>
      <w:r w:rsidRPr="0082579A">
        <w:rPr>
          <w:rFonts w:eastAsia="Calibri"/>
          <w:color w:val="000000"/>
          <w:sz w:val="28"/>
          <w:szCs w:val="28"/>
        </w:rPr>
        <w:t>Опубликовано 2710 материалов, на телевидении подготовлен и выпущен в эфир 71 видеосюжет</w:t>
      </w:r>
      <w:r w:rsidRPr="0082579A">
        <w:rPr>
          <w:rFonts w:eastAsia="Calibri"/>
          <w:sz w:val="28"/>
          <w:szCs w:val="28"/>
        </w:rPr>
        <w:t>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Сайт администрации города Мирного является офици</w:t>
      </w:r>
      <w:r w:rsidRPr="0082579A">
        <w:rPr>
          <w:rFonts w:eastAsia="Calibri"/>
          <w:sz w:val="28"/>
          <w:szCs w:val="28"/>
        </w:rPr>
        <w:softHyphen/>
        <w:t>альным средством массовой информации и осуществляет свою деятельность на протяжении 15 лет.  На сайте раз</w:t>
      </w:r>
      <w:r w:rsidRPr="0082579A">
        <w:rPr>
          <w:rFonts w:eastAsia="Calibri"/>
          <w:sz w:val="28"/>
          <w:szCs w:val="28"/>
        </w:rPr>
        <w:softHyphen/>
        <w:t>мещается нормативно-правовая документация органов местного самоуправления МО «Город Мирный», городского Совета депутатов, публику</w:t>
      </w:r>
      <w:r w:rsidRPr="0082579A">
        <w:rPr>
          <w:rFonts w:eastAsia="Calibri"/>
          <w:sz w:val="28"/>
          <w:szCs w:val="28"/>
        </w:rPr>
        <w:softHyphen/>
        <w:t xml:space="preserve">ются новостные обзоры, анонсы городских мероприятий, актуальная информация, проводятся социологические опросы. Кроме этого, любой гражданин может обратиться к Главе города через интернет-приемную, размещённую на сайте, а также сообщить о коррупционной составляющей, получить ответы с прямых эфиров.  Количество посетителей сайта в среднем за год составило – 46 672 человек. Количество обращений граждан с использованием новых современных технологий (посредством интернет-приемной главы) – 383.  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В соответствии с изменениями, внесенными в законодательство РФ, городская Администрация создала и развивает официальные страницы в </w:t>
      </w:r>
      <w:r w:rsidRPr="0082579A">
        <w:rPr>
          <w:rFonts w:eastAsia="Calibri"/>
          <w:sz w:val="28"/>
          <w:szCs w:val="28"/>
        </w:rPr>
        <w:lastRenderedPageBreak/>
        <w:t xml:space="preserve">социальных сетях </w:t>
      </w:r>
      <w:proofErr w:type="spellStart"/>
      <w:r w:rsidRPr="0082579A">
        <w:rPr>
          <w:rFonts w:eastAsia="Calibri"/>
          <w:sz w:val="28"/>
          <w:szCs w:val="28"/>
        </w:rPr>
        <w:t>ВКонтакте</w:t>
      </w:r>
      <w:proofErr w:type="spellEnd"/>
      <w:r w:rsidRPr="0082579A">
        <w:rPr>
          <w:rFonts w:eastAsia="Calibri"/>
          <w:sz w:val="28"/>
          <w:szCs w:val="28"/>
        </w:rPr>
        <w:t xml:space="preserve"> и Одноклассники, а также официальный </w:t>
      </w:r>
      <w:proofErr w:type="spellStart"/>
      <w:r w:rsidRPr="0082579A">
        <w:rPr>
          <w:rFonts w:eastAsia="Calibri"/>
          <w:sz w:val="28"/>
          <w:szCs w:val="28"/>
        </w:rPr>
        <w:t>телеграм</w:t>
      </w:r>
      <w:proofErr w:type="spellEnd"/>
      <w:r w:rsidRPr="0082579A">
        <w:rPr>
          <w:rFonts w:eastAsia="Calibri"/>
          <w:sz w:val="28"/>
          <w:szCs w:val="28"/>
        </w:rPr>
        <w:t xml:space="preserve">-канал. Количество подписчиков ежедневно увеличивается, что подтверждает актуальность и полезность публикуемой информации.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В августе 2022 года была завершена работа по официальной регистрации сайта городской Администрации в Федеральной службе по надзору в сфере связи, информационных технологий и массовых коммуникаций в качестве официального средства массовой информации. В рамках реализации изменений Федерального закона от 09.02.2009 № 8-ФЗ проведена работа по включению официальной страницы городской Администрации в социальной сети </w:t>
      </w:r>
      <w:proofErr w:type="spellStart"/>
      <w:r w:rsidRPr="0082579A">
        <w:rPr>
          <w:rFonts w:eastAsia="Calibri"/>
          <w:sz w:val="28"/>
          <w:szCs w:val="28"/>
        </w:rPr>
        <w:t>ВКонтакте</w:t>
      </w:r>
      <w:proofErr w:type="spellEnd"/>
      <w:r w:rsidRPr="0082579A">
        <w:rPr>
          <w:rFonts w:eastAsia="Calibri"/>
          <w:sz w:val="28"/>
          <w:szCs w:val="28"/>
        </w:rPr>
        <w:t xml:space="preserve"> к системе «</w:t>
      </w:r>
      <w:proofErr w:type="spellStart"/>
      <w:r w:rsidRPr="0082579A">
        <w:rPr>
          <w:rFonts w:eastAsia="Calibri"/>
          <w:sz w:val="28"/>
          <w:szCs w:val="28"/>
        </w:rPr>
        <w:t>Госпаблики</w:t>
      </w:r>
      <w:proofErr w:type="spellEnd"/>
      <w:r w:rsidRPr="0082579A">
        <w:rPr>
          <w:rFonts w:eastAsia="Calibri"/>
          <w:sz w:val="28"/>
          <w:szCs w:val="28"/>
        </w:rPr>
        <w:t xml:space="preserve">». В связи с требованиями современного информационного сообщества и тенденцией к максимальной открытости и доступности органов местного самоуправления необходимо уделить большее внимание и ресурсы на развитие собственных информационных ресурсов, в первую очередь официальных страниц в социальных сетях.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right"/>
        <w:rPr>
          <w:rFonts w:eastAsia="Calibri"/>
          <w:b/>
          <w:sz w:val="28"/>
          <w:szCs w:val="28"/>
        </w:rPr>
      </w:pPr>
      <w:r w:rsidRPr="0082579A">
        <w:rPr>
          <w:rFonts w:eastAsia="Calibri"/>
          <w:b/>
          <w:sz w:val="28"/>
          <w:szCs w:val="28"/>
        </w:rPr>
        <w:t>Диаграмма 2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right"/>
        <w:rPr>
          <w:rFonts w:eastAsia="Calibri"/>
          <w:b/>
          <w:sz w:val="28"/>
          <w:szCs w:val="28"/>
          <w:highlight w:val="yellow"/>
        </w:rPr>
      </w:pP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highlight w:val="yellow"/>
        </w:rPr>
      </w:pPr>
      <w:r w:rsidRPr="0082579A">
        <w:rPr>
          <w:rFonts w:eastAsia="Calibri"/>
          <w:noProof/>
          <w:sz w:val="28"/>
          <w:szCs w:val="28"/>
          <w:highlight w:val="yellow"/>
        </w:rPr>
        <w:drawing>
          <wp:inline distT="0" distB="0" distL="0" distR="0" wp14:anchorId="25C59362" wp14:editId="27B3CDE7">
            <wp:extent cx="5351228" cy="1883410"/>
            <wp:effectExtent l="0" t="0" r="1905" b="25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right"/>
        <w:rPr>
          <w:rFonts w:eastAsia="Calibri"/>
          <w:b/>
          <w:sz w:val="28"/>
          <w:szCs w:val="28"/>
        </w:rPr>
      </w:pPr>
      <w:r w:rsidRPr="0082579A">
        <w:rPr>
          <w:rFonts w:eastAsia="Calibri"/>
          <w:b/>
          <w:sz w:val="28"/>
          <w:szCs w:val="28"/>
        </w:rPr>
        <w:t>Диаграмма 3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noProof/>
          <w:sz w:val="28"/>
          <w:szCs w:val="28"/>
          <w:highlight w:val="yellow"/>
        </w:rPr>
        <w:drawing>
          <wp:inline distT="0" distB="0" distL="0" distR="0" wp14:anchorId="37EECC58" wp14:editId="5F221300">
            <wp:extent cx="5375082" cy="2536190"/>
            <wp:effectExtent l="0" t="0" r="1651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129" w:name="_Toc61858456"/>
      <w:bookmarkStart w:id="130" w:name="_Toc61860012"/>
      <w:r w:rsidRPr="0082579A">
        <w:rPr>
          <w:b/>
          <w:bCs/>
          <w:sz w:val="28"/>
          <w:szCs w:val="28"/>
        </w:rPr>
        <w:t>Муниципальные закупки</w:t>
      </w:r>
      <w:bookmarkEnd w:id="129"/>
      <w:bookmarkEnd w:id="130"/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579A">
        <w:rPr>
          <w:rFonts w:eastAsia="Calibri"/>
          <w:sz w:val="28"/>
          <w:szCs w:val="28"/>
          <w:lang w:eastAsia="en-US"/>
        </w:rPr>
        <w:t xml:space="preserve">Муниципальные заказчики МО «Город Мирный» осуществляют функции по закупкам товаров, работ и услуг, руководствуясь положениями Федерального закона от 5 апреля 2013 года N 44-ФЗ "О контрактной системе </w:t>
      </w:r>
      <w:r w:rsidRPr="0082579A">
        <w:rPr>
          <w:rFonts w:eastAsia="Calibri"/>
          <w:sz w:val="28"/>
          <w:szCs w:val="28"/>
          <w:lang w:eastAsia="en-US"/>
        </w:rPr>
        <w:lastRenderedPageBreak/>
        <w:t>в сфере закупок товаров, работ, услуг для обеспечения государственных и муниципальных нужд". В ходе процедур муниципальных закупок обеспечивается:</w:t>
      </w:r>
    </w:p>
    <w:p w:rsidR="0082579A" w:rsidRPr="0082579A" w:rsidRDefault="0082579A" w:rsidP="008257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2579A">
        <w:rPr>
          <w:rFonts w:eastAsia="Calibri"/>
          <w:sz w:val="28"/>
          <w:szCs w:val="28"/>
          <w:lang w:eastAsia="en-US"/>
        </w:rPr>
        <w:t>- открытость и прозрачность закупок;</w:t>
      </w:r>
    </w:p>
    <w:p w:rsidR="0082579A" w:rsidRPr="0082579A" w:rsidRDefault="0082579A" w:rsidP="008257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2579A">
        <w:rPr>
          <w:rFonts w:eastAsia="Calibri"/>
          <w:sz w:val="28"/>
          <w:szCs w:val="28"/>
          <w:lang w:eastAsia="en-US"/>
        </w:rPr>
        <w:t>- увеличение экономии бюджетных средств;</w:t>
      </w:r>
    </w:p>
    <w:p w:rsidR="0082579A" w:rsidRPr="0082579A" w:rsidRDefault="0082579A" w:rsidP="008257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2579A">
        <w:rPr>
          <w:rFonts w:eastAsia="Calibri"/>
          <w:sz w:val="28"/>
          <w:szCs w:val="28"/>
          <w:lang w:eastAsia="en-US"/>
        </w:rPr>
        <w:t>- повышение качества закупок;</w:t>
      </w:r>
    </w:p>
    <w:p w:rsidR="0082579A" w:rsidRPr="0082579A" w:rsidRDefault="0082579A" w:rsidP="008257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2579A">
        <w:rPr>
          <w:rFonts w:eastAsia="Calibri"/>
          <w:sz w:val="28"/>
          <w:szCs w:val="28"/>
          <w:lang w:eastAsia="en-US"/>
        </w:rPr>
        <w:t>- сокращения количества нарушений законодательства РФ в сфере закупок;</w:t>
      </w:r>
    </w:p>
    <w:p w:rsidR="0082579A" w:rsidRPr="0082579A" w:rsidRDefault="0082579A" w:rsidP="0082579A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2579A">
        <w:rPr>
          <w:rFonts w:eastAsia="Calibri"/>
          <w:sz w:val="28"/>
          <w:szCs w:val="28"/>
          <w:lang w:eastAsia="en-US"/>
        </w:rPr>
        <w:t>- снижение коррупционных рисков.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2579A">
        <w:rPr>
          <w:rFonts w:eastAsia="Calibri"/>
          <w:sz w:val="28"/>
          <w:szCs w:val="28"/>
          <w:lang w:eastAsia="en-US"/>
        </w:rPr>
        <w:t xml:space="preserve"> За 2022 год муниципальными заказчиками заключено 374 муниципальных контракта и договора на общую сумму 443,06 млн.  руб., экономия от проведения процедур муниципальных закупок составила 19,37 млн. рублей.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1"/>
        <w:rPr>
          <w:b/>
          <w:bCs/>
          <w:sz w:val="28"/>
          <w:szCs w:val="28"/>
        </w:rPr>
      </w:pPr>
      <w:bookmarkStart w:id="131" w:name="_Toc61858457"/>
      <w:bookmarkStart w:id="132" w:name="_Toc61860013"/>
      <w:r w:rsidRPr="0082579A">
        <w:rPr>
          <w:b/>
          <w:bCs/>
          <w:sz w:val="28"/>
          <w:szCs w:val="28"/>
        </w:rPr>
        <w:t>Внутренний муниципальный финансовый контроль</w:t>
      </w:r>
      <w:bookmarkEnd w:id="131"/>
      <w:bookmarkEnd w:id="132"/>
    </w:p>
    <w:p w:rsidR="0082579A" w:rsidRPr="0082579A" w:rsidRDefault="0082579A" w:rsidP="0082579A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течение 2022 года проведено 8 плановых контрольных мероприятий</w:t>
      </w:r>
      <w:r w:rsidRPr="0082579A">
        <w:t>:</w:t>
      </w:r>
    </w:p>
    <w:p w:rsidR="0082579A" w:rsidRPr="0082579A" w:rsidRDefault="0082579A" w:rsidP="0082579A">
      <w:pPr>
        <w:widowControl/>
        <w:numPr>
          <w:ilvl w:val="0"/>
          <w:numId w:val="13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 в сфере бюджетного законодательства и иных нормативных актов, регулирующих бюджетные правоотношения, </w:t>
      </w:r>
    </w:p>
    <w:p w:rsidR="0082579A" w:rsidRPr="0082579A" w:rsidRDefault="0082579A" w:rsidP="0082579A">
      <w:pPr>
        <w:widowControl/>
        <w:numPr>
          <w:ilvl w:val="0"/>
          <w:numId w:val="13"/>
        </w:numPr>
        <w:autoSpaceDE/>
        <w:autoSpaceDN/>
        <w:adjustRightInd/>
        <w:ind w:left="0" w:firstLine="567"/>
        <w:contextualSpacing/>
        <w:jc w:val="both"/>
        <w:rPr>
          <w:sz w:val="28"/>
          <w:szCs w:val="28"/>
        </w:rPr>
      </w:pPr>
      <w:r w:rsidRPr="0082579A">
        <w:rPr>
          <w:sz w:val="28"/>
          <w:szCs w:val="28"/>
        </w:rPr>
        <w:t xml:space="preserve">в сфере закупок товаров, работ услуг, для обеспечения муниципальных нужд в соответствии с частью 8 статьи 99 Федерального закона о контрактной системе № 44-ФЗ. 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Общий объем проверенных средств составляет 319 947,9 тыс. руб., из них бюджетных средств МО «Город Мирный» составляет 298 819,1 тыс. руб.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По результатам проведенных проверок составлено 8 актов проверки. 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целях исключения причин и условий, способствовавших совершению нарушений, недопущения нарушений при расходовании бюджетных средств, после проведения проверок осуществлён ряд мероприятий, направленных на устранение выявленных нарушений, в том числе: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- Проведена разъяснительная работа с руководителями, главными бухгалтерами, ответственными работниками объектов контроля о недопустимости нарушений в финансовой-бюджетной сфере и в сфере закупок товаров, работ, услуг и </w:t>
      </w:r>
      <w:bookmarkStart w:id="133" w:name="_Hlk59100003"/>
      <w:r w:rsidRPr="0082579A">
        <w:rPr>
          <w:rFonts w:eastAsia="Calibri"/>
          <w:sz w:val="28"/>
          <w:szCs w:val="28"/>
        </w:rPr>
        <w:t>о необходимости усиления контроля за целевым, эффективным использованием бюджетных средств</w:t>
      </w:r>
      <w:bookmarkEnd w:id="133"/>
      <w:r w:rsidRPr="0082579A">
        <w:rPr>
          <w:rFonts w:eastAsia="Calibri"/>
          <w:sz w:val="28"/>
          <w:szCs w:val="28"/>
        </w:rPr>
        <w:t>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579A">
        <w:rPr>
          <w:rFonts w:eastAsia="Calibri"/>
          <w:sz w:val="28"/>
          <w:szCs w:val="28"/>
          <w:lang w:eastAsia="en-US"/>
        </w:rPr>
        <w:t>-  Направлено объектам контроля: 1 Представление для исполнения по установленным проверкой нарушениям, 1 информационное письмо о недопущении выявленных нарушений в дальнейшей работе;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579A">
        <w:rPr>
          <w:rFonts w:eastAsia="Calibri"/>
          <w:sz w:val="28"/>
          <w:szCs w:val="28"/>
          <w:lang w:eastAsia="en-US"/>
        </w:rPr>
        <w:t xml:space="preserve">- По результатам контрольных мероприятий 1 лицо привлечено к дисциплинарной ответственности; 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579A">
        <w:rPr>
          <w:rFonts w:eastAsia="Calibri"/>
          <w:sz w:val="28"/>
          <w:szCs w:val="28"/>
          <w:lang w:eastAsia="en-US"/>
        </w:rPr>
        <w:t>- Объектам контроля направлены информационные письма с обзором нарушений, выявленных начальником отделом ВМФК и контролю ФХД МУП за 2022 год при проведении контрольных мероприятий.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В течение 2022 года   проведено 7 плановых аудиторских мероприятия, по результатам которых составлено 7 заключений внутреннего финансового аудита. В целях исключения причин и условий установленных недостатков (нарушений), субъектам бюджетных процедур даны предложения </w:t>
      </w:r>
      <w:r w:rsidRPr="0082579A">
        <w:rPr>
          <w:rFonts w:eastAsia="Calibri"/>
          <w:sz w:val="28"/>
          <w:szCs w:val="28"/>
        </w:rPr>
        <w:lastRenderedPageBreak/>
        <w:t xml:space="preserve">(рекомендации). </w:t>
      </w:r>
      <w:r w:rsidRPr="0082579A">
        <w:rPr>
          <w:sz w:val="28"/>
          <w:szCs w:val="28"/>
        </w:rPr>
        <w:t>С</w:t>
      </w:r>
      <w:r w:rsidRPr="0082579A">
        <w:rPr>
          <w:rFonts w:eastAsia="Calibri"/>
          <w:sz w:val="28"/>
          <w:szCs w:val="28"/>
        </w:rPr>
        <w:t>убъекту бюджетных процедур</w:t>
      </w:r>
      <w:r w:rsidRPr="0082579A">
        <w:rPr>
          <w:sz w:val="28"/>
          <w:szCs w:val="28"/>
        </w:rPr>
        <w:t xml:space="preserve"> направлен 1 план устранения выявленных нарушений.</w:t>
      </w:r>
    </w:p>
    <w:p w:rsidR="0082579A" w:rsidRPr="0082579A" w:rsidRDefault="0082579A" w:rsidP="008257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отчётном периоде проведено 2 проверки по ведомственному контролю:</w:t>
      </w:r>
    </w:p>
    <w:p w:rsidR="0082579A" w:rsidRPr="0082579A" w:rsidRDefault="0082579A" w:rsidP="0082579A">
      <w:pPr>
        <w:widowControl/>
        <w:numPr>
          <w:ilvl w:val="0"/>
          <w:numId w:val="13"/>
        </w:numPr>
        <w:autoSpaceDE/>
        <w:autoSpaceDN/>
        <w:adjustRightInd/>
        <w:ind w:left="0" w:firstLine="567"/>
        <w:contextualSpacing/>
        <w:jc w:val="both"/>
        <w:rPr>
          <w:rFonts w:eastAsia="Calibri"/>
          <w:sz w:val="28"/>
          <w:szCs w:val="28"/>
        </w:rPr>
      </w:pPr>
      <w:bookmarkStart w:id="134" w:name="_Hlk121403408"/>
      <w:r w:rsidRPr="0082579A">
        <w:rPr>
          <w:rFonts w:eastAsia="Calibri"/>
          <w:sz w:val="28"/>
          <w:szCs w:val="28"/>
        </w:rPr>
        <w:t>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системе;</w:t>
      </w:r>
    </w:p>
    <w:p w:rsidR="0082579A" w:rsidRPr="0082579A" w:rsidRDefault="0082579A" w:rsidP="0082579A">
      <w:pPr>
        <w:widowControl/>
        <w:numPr>
          <w:ilvl w:val="0"/>
          <w:numId w:val="13"/>
        </w:numPr>
        <w:autoSpaceDE/>
        <w:autoSpaceDN/>
        <w:adjustRightInd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за соблюдением требований Федерального закона от 18.07.2011 №223-ФЗ «О закупках товаров, работ, услуг отдельными видами юридических лиц» т иных принятых нормативных правовых актов Российской Федерации.</w:t>
      </w:r>
    </w:p>
    <w:bookmarkEnd w:id="134"/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По результатам проведенных проверок составлено 2 акта проверок.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center"/>
        <w:rPr>
          <w:rFonts w:eastAsia="Calibri"/>
          <w:b/>
          <w:sz w:val="28"/>
          <w:szCs w:val="28"/>
        </w:rPr>
      </w:pPr>
      <w:r w:rsidRPr="0082579A">
        <w:rPr>
          <w:rFonts w:eastAsia="Calibri"/>
          <w:b/>
          <w:sz w:val="28"/>
          <w:szCs w:val="28"/>
        </w:rPr>
        <w:t>РЕАЛИЗАЦИЯ МУНИЦИПАЛЬНЫХ ПРОГРАММ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2022 г. средства бюджета были направлены на финансирование 20-ти муниципальных программ, это: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1. Муниципальная Программа МО «Город Мирный» «Развитие культуры» на 2018-2023 годы;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2. Муниципальная Программа МО «Город Мирный» «Реализация молодёжной, семейной политики и патриотического воспитания граждан» на 2018-2023 годы;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3. Муниципальная программа МО «Город Мирный» «Развитие физической культуры и спорта» на 2018-2023 годы;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4. Муниципальная программа МО «Город Мирный» «Социальная поддержка граждан на 2018-2023 годы»;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5. Муниципальная программа «Обеспечение деятельности добровольной народной дружины на территории г. Мирного на 2021-2025 годы»;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6. Муниципальная программа «Формирование законопослушного поведения участников дорожного движения на территории МО «Город Мирный» Мирнинского района Республики Саха (Якутия) на 2021-2025 годы»;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7. Муниципальная программа «Участие в профилактике терроризма и экстремизма в границах г. Мирного на 2021 – 2025 годы»;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8. Муниципальная программа МО «Город Мирный» «Дорожное хозяйство» на 2018 - 2022 годы;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9. Муниципальная программа МО «Город Мирный» «Реализация градостроительной политики, развитие и освоение территорий» на 2018-2022 годы;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10. Муниципальная программа МО «Город Мирный» «Обеспечение граждан доступным и комфортным жильем» на 2018-2022 годы;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11. Муниципальная программа МО «Город Мирный» «Капитальный ремонт общего имущества многоквартирных домов» на 2018-2022 годы;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12. Муниципальная программа МО «Город Мирный» «Модернизация объектов коммунальной инфраструктуры» на 2018-2022 годы;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lastRenderedPageBreak/>
        <w:t>13. Муниципальная программа «Информационный муниципалитет» муниципального образования «Город Мирный» Мирнинского района Республики Саха (Якутия) на 2020 – 2024 годы»;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14. Муниципальная программа МО «Город Мирный»: «Обеспечение пожарной безопасности, защита населения и территорий от чрезвычайных ситуаций на 2017 - 2022 гг.»;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15. Муниципальная программа МО «Город Мирный» «Благоустройство территорий города» на 2018-2022 годы;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16. Муниципальная программа «Управление собственностью» на 2017-2022 гг.»;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17. Муниципальная программа «Формирование современной городской среды на территории МО «Город Мирный» на 2018 - 2024 годы»;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18. Муниципальная программа «Развитие малого и среднего предпринимательства в МО «Город Мирный» Мирнинского района Республики Саха (Якутия) на 2020-2024 годы»;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19. Муниципальная программа МО «Город Мирный» «Подготовка кадров для муниципальной службы» на 2018-2023 годы.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20. Муниципальная программа МО «Город Мирный» «Энергосбережение и повышение энергетической эффективности в системах коммунальной инфраструктуры» на 2018-2022 гг.</w:t>
      </w:r>
    </w:p>
    <w:p w:rsidR="0082579A" w:rsidRPr="0082579A" w:rsidRDefault="0082579A" w:rsidP="0082579A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</w:rPr>
      </w:pPr>
    </w:p>
    <w:p w:rsidR="0082579A" w:rsidRPr="0082579A" w:rsidRDefault="0082579A" w:rsidP="0082579A">
      <w:pPr>
        <w:keepNext/>
        <w:keepLines/>
        <w:widowControl/>
        <w:autoSpaceDE/>
        <w:autoSpaceDN/>
        <w:adjustRightInd/>
        <w:ind w:firstLine="851"/>
        <w:jc w:val="center"/>
        <w:outlineLvl w:val="0"/>
        <w:rPr>
          <w:b/>
          <w:bCs/>
          <w:sz w:val="28"/>
          <w:szCs w:val="28"/>
        </w:rPr>
      </w:pPr>
      <w:bookmarkStart w:id="135" w:name="_Toc61858460"/>
      <w:bookmarkStart w:id="136" w:name="_Toc61860016"/>
      <w:r w:rsidRPr="0082579A">
        <w:rPr>
          <w:b/>
          <w:bCs/>
          <w:sz w:val="28"/>
          <w:szCs w:val="28"/>
        </w:rPr>
        <w:t>ВЗАИМОДЕЙСТВИЕ С ГОРОДСКИМ СОВЕТОМ ДЕПУТАТОВ</w:t>
      </w:r>
      <w:bookmarkEnd w:id="135"/>
      <w:bookmarkEnd w:id="136"/>
    </w:p>
    <w:p w:rsidR="0082579A" w:rsidRPr="0082579A" w:rsidRDefault="0082579A" w:rsidP="008257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течение 2022 года Мирнинским городским Советом депутатов рассмотрено 77 проектов решений, из них - 65 проектов решений городского Совета депутатов, 12 проектов решений Президиума городского Совета депутатов. Главой города вынесено на рассмотрение городским Советом в 2022 году 43 вопроса (66%) из них 25 вопросов нормативного характера, что составляет 96% всех рассмотренных нормативных вопросов городским Советом в 2022 году.</w:t>
      </w:r>
    </w:p>
    <w:p w:rsidR="0082579A" w:rsidRPr="0082579A" w:rsidRDefault="0082579A" w:rsidP="008257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В течение года на заседаниях сессий, Президиумов и постоянных депутатских комиссий заслушивалась информация городской Администрации по наиболее важным и актуальным вопросам, проблемам, по исполнению принятых городским Советом депутатов городских решений городского Совета депутатов. </w:t>
      </w:r>
    </w:p>
    <w:p w:rsidR="0082579A" w:rsidRPr="0082579A" w:rsidRDefault="0082579A" w:rsidP="008257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Основным нормативным правовым актом, требующим особого внимания в силу его значимости и сложности, является Устав МО «Город Мирный». В связи с изменениями в действующем законодательстве, Главой города 2 раза выносился проект нормативного правового акта о внесении изменений и дополнений в Устав города.</w:t>
      </w:r>
    </w:p>
    <w:p w:rsidR="0082579A" w:rsidRPr="0082579A" w:rsidRDefault="0082579A" w:rsidP="008257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Один из наиболее важных документов – бюджет города, ежегодно утверждаемый Мирнинским городским Советом депутатов. В течение года депутатами 4 раза был рассмотрен вопрос внесения изменений и дополнений в бюджет МО «Город Мирный» на 2022 год плановый период 2023-2024 года. Проект бюджета на 2023 год и плановый период 2024-2025 гг., внесенный в </w:t>
      </w:r>
      <w:r w:rsidRPr="0082579A">
        <w:rPr>
          <w:rFonts w:eastAsia="Calibri"/>
          <w:sz w:val="28"/>
          <w:szCs w:val="28"/>
        </w:rPr>
        <w:lastRenderedPageBreak/>
        <w:t xml:space="preserve">городской Совет в установленные сроки, был рассмотрен на сессии и утвержден решением от 22.12.2022 № V- 4-5. </w:t>
      </w:r>
    </w:p>
    <w:p w:rsidR="0082579A" w:rsidRPr="0082579A" w:rsidRDefault="0082579A" w:rsidP="008257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В отчетном году, городская Администрация по-прежнему активно осуществляла взаимодействие с депутатами Мирнинского районного Совета депутатов. Помимо совместной работы в постоянных депутатских комиссиях в 2022 году, депутаты городского Совета принимали участие в работе городских комиссий, организационных комитетов и прочих межведомственных органов.</w:t>
      </w:r>
    </w:p>
    <w:p w:rsidR="0082579A" w:rsidRPr="0082579A" w:rsidRDefault="0082579A" w:rsidP="008257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Решениями и протоколами городского Совета Главе города и городской Администрации было дано 12 поручений: из них исполнено – 10; находятся в работе – 2 (Таблица 1).</w:t>
      </w:r>
    </w:p>
    <w:p w:rsidR="0082579A" w:rsidRPr="0082579A" w:rsidRDefault="0082579A" w:rsidP="0082579A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ind w:right="22"/>
        <w:jc w:val="center"/>
        <w:rPr>
          <w:b/>
          <w:sz w:val="28"/>
        </w:rPr>
      </w:pPr>
      <w:r w:rsidRPr="0082579A">
        <w:rPr>
          <w:b/>
          <w:sz w:val="28"/>
        </w:rPr>
        <w:t>Исполнение поручений городского Совета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655"/>
        <w:gridCol w:w="3402"/>
      </w:tblGrid>
      <w:tr w:rsidR="0082579A" w:rsidRPr="0082579A" w:rsidTr="0071517E">
        <w:trPr>
          <w:trHeight w:val="427"/>
        </w:trPr>
        <w:tc>
          <w:tcPr>
            <w:tcW w:w="436" w:type="dxa"/>
            <w:shd w:val="clear" w:color="auto" w:fill="auto"/>
            <w:noWrap/>
            <w:vAlign w:val="center"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655" w:type="dxa"/>
            <w:shd w:val="clear" w:color="auto" w:fill="auto"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Номер и дата протокола, поручение</w:t>
            </w:r>
          </w:p>
        </w:tc>
        <w:tc>
          <w:tcPr>
            <w:tcW w:w="3402" w:type="dxa"/>
            <w:shd w:val="clear" w:color="auto" w:fill="auto"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Исполнение</w:t>
            </w:r>
          </w:p>
        </w:tc>
      </w:tr>
      <w:tr w:rsidR="0082579A" w:rsidRPr="0082579A" w:rsidTr="0071517E">
        <w:trPr>
          <w:trHeight w:val="41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82579A">
              <w:rPr>
                <w:b/>
                <w:color w:val="000000"/>
                <w:sz w:val="22"/>
                <w:szCs w:val="22"/>
              </w:rPr>
              <w:t>Протокол заседания сессии № IV - 52</w:t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2. Администрации МО «Город Мирный»: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 2.1. Обеспечить безвозмездную передачу земельного участка с кадастровым номером 14:37:000109:34, расположенного по адресу: Российская Федерация, Республика Саха (Якутия), Мирнинский район, муниципальное образование «Город Мирный», город Мирный, шоссе 50 лет Октября, площадью 56622 </w:t>
            </w:r>
            <w:proofErr w:type="spellStart"/>
            <w:r w:rsidRPr="0082579A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82579A">
              <w:rPr>
                <w:color w:val="000000"/>
                <w:sz w:val="22"/>
                <w:szCs w:val="22"/>
              </w:rPr>
              <w:t>. из муниципальной собственности муниципального образования «Город Мирный» Мирнинского района Республики Саха (Якутия) в муниципальную собственность муниципального образования «Мирнинский район» Республики Саха (Якутия).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 2.2. После подписания передаточного акта между муниципальным образованием «Город Мирный» Мирнинского района Республики Саха (Якутия) и муниципальным образованием «Мирнинский район» Республики Саха (Якутия) в соответствии с распоряжением Правительства Республики Саха (Якутия) внести соответствующие изменения в Реестр муниципальной собственности муниципального образования «Город Мирный» Мирнинского района Республики Саха (Якутия).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По исполнению поручений городского Совета: № V-52-4 исполнение: Выявлена техническая ошибка, допущенная </w:t>
            </w:r>
            <w:proofErr w:type="spellStart"/>
            <w:r w:rsidRPr="0082579A">
              <w:rPr>
                <w:color w:val="000000"/>
                <w:sz w:val="22"/>
                <w:szCs w:val="22"/>
              </w:rPr>
              <w:t>Росреестром</w:t>
            </w:r>
            <w:proofErr w:type="spellEnd"/>
            <w:r w:rsidRPr="0082579A">
              <w:rPr>
                <w:color w:val="000000"/>
                <w:sz w:val="22"/>
                <w:szCs w:val="22"/>
              </w:rPr>
              <w:t xml:space="preserve"> при регистрации права собственности на земельный участок 14:37:000109:34. Ошибка устранена и право собственности на земельный участок перерегистрировано на МО "Мирнинский район"</w:t>
            </w:r>
          </w:p>
        </w:tc>
      </w:tr>
      <w:tr w:rsidR="0082579A" w:rsidRPr="0082579A" w:rsidTr="0071517E">
        <w:trPr>
          <w:trHeight w:val="84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82579A">
              <w:rPr>
                <w:b/>
                <w:color w:val="000000"/>
                <w:sz w:val="22"/>
                <w:szCs w:val="22"/>
              </w:rPr>
              <w:t>Протокол заседания сессии IV - 53</w:t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1. Администрации МО «Город Мирный» при следующей корректировке бюджета рассмотреть возможность увеличения материальной помощи населению и предпринимателям.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2. Поручить Администрации МО «Город Мирный» направить в городской Совет информацию об установке новых и ремонту существующих тротуаров, а именно: 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 а) об исполнителях работ по установке новых и ремонту существующих тротуаров;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 б) об исполнителях работ по  приёму и проверке качества выполненных работ по установке новых и ремонту существующих тротуаров.                                                          3. Поручить Администрации МО «Город Мирный» подготовить проект решения определяющий порядок </w:t>
            </w:r>
            <w:r w:rsidRPr="0082579A">
              <w:rPr>
                <w:color w:val="000000"/>
                <w:sz w:val="22"/>
                <w:szCs w:val="22"/>
              </w:rPr>
              <w:lastRenderedPageBreak/>
              <w:t>списания пени по договорам аренды земельных участков ГСК и направить в городской Совет до 14.04.2022;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4. В проект решения «Об утверждении порядка списания пени по договорам аренды земельных участков ГСК» включить пункт определяющий </w:t>
            </w:r>
            <w:proofErr w:type="gramStart"/>
            <w:r w:rsidRPr="0082579A">
              <w:rPr>
                <w:color w:val="000000"/>
                <w:sz w:val="22"/>
                <w:szCs w:val="22"/>
              </w:rPr>
              <w:t>проведение  акций</w:t>
            </w:r>
            <w:proofErr w:type="gramEnd"/>
            <w:r w:rsidRPr="0082579A">
              <w:rPr>
                <w:color w:val="000000"/>
                <w:sz w:val="22"/>
                <w:szCs w:val="22"/>
              </w:rPr>
              <w:t xml:space="preserve"> по списанию пени по договорам аренды земельных участков ГСК на основании решения депутатов городского Совета.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lastRenderedPageBreak/>
              <w:t>по п. 2: выполнено.</w:t>
            </w:r>
            <w:r w:rsidRPr="0082579A">
              <w:rPr>
                <w:color w:val="000000"/>
                <w:sz w:val="22"/>
                <w:szCs w:val="22"/>
              </w:rPr>
              <w:br/>
              <w:t>Направлено письмо в адрес городского Совета №2027-КА от 31.03.2022 г</w:t>
            </w:r>
            <w:r w:rsidRPr="0082579A">
              <w:rPr>
                <w:color w:val="000000"/>
                <w:sz w:val="22"/>
                <w:szCs w:val="22"/>
              </w:rPr>
              <w:br/>
            </w:r>
            <w:proofErr w:type="gramStart"/>
            <w:r w:rsidRPr="0082579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82579A">
              <w:rPr>
                <w:color w:val="000000"/>
                <w:sz w:val="22"/>
                <w:szCs w:val="22"/>
              </w:rPr>
              <w:t xml:space="preserve"> пункту 4. 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Выполнено. Решением городского Совета депутатов от 20.04.2022 № IV-54-7 утверждено Положение о порядке списания пени, начисленных за невнесение (несвоевременное внесение) арендной платы по заключенным договорам с гаражными кооперативами. Срок действия </w:t>
            </w:r>
            <w:r w:rsidRPr="0082579A">
              <w:rPr>
                <w:color w:val="000000"/>
                <w:sz w:val="22"/>
                <w:szCs w:val="22"/>
              </w:rPr>
              <w:lastRenderedPageBreak/>
              <w:t>данного Положения до 31.12.2022.</w:t>
            </w:r>
          </w:p>
        </w:tc>
      </w:tr>
      <w:tr w:rsidR="0082579A" w:rsidRPr="0082579A" w:rsidTr="0071517E">
        <w:trPr>
          <w:trHeight w:val="750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82579A">
              <w:rPr>
                <w:b/>
                <w:color w:val="000000"/>
                <w:sz w:val="22"/>
                <w:szCs w:val="22"/>
              </w:rPr>
              <w:t>Протокол заседания сессии IV - 53</w:t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1. Внести изменения в карту градостроительного зонирования территории Правил землепользования и застройки МО «Город Мирный», утвержденных решением городского Совета от 26.05.2016 № III - 37-4, в части изменения границ территориальной зоны делового, общественного и коммерческого назначения (зона ОД) с увеличением ее площади за счет включения в нее земельных участков:</w:t>
            </w:r>
            <w:r w:rsidRPr="0082579A">
              <w:rPr>
                <w:color w:val="000000"/>
                <w:sz w:val="22"/>
                <w:szCs w:val="22"/>
              </w:rPr>
              <w:br/>
              <w:t>- (кадастровый номер 14:37:000302:21) площадью 450 кв. метра;</w:t>
            </w:r>
            <w:r w:rsidRPr="0082579A">
              <w:rPr>
                <w:color w:val="000000"/>
                <w:sz w:val="22"/>
                <w:szCs w:val="22"/>
              </w:rPr>
              <w:br/>
              <w:t>- (кадастровый номер 14:37:000302:8) площадью 1530 кв. метра;</w:t>
            </w:r>
            <w:r w:rsidRPr="0082579A">
              <w:rPr>
                <w:color w:val="000000"/>
                <w:sz w:val="22"/>
                <w:szCs w:val="22"/>
              </w:rPr>
              <w:br/>
              <w:t>- (кадастровый номер 14:37:000302:1982) площадью 500 кв. метра;</w:t>
            </w:r>
            <w:r w:rsidRPr="0082579A">
              <w:rPr>
                <w:color w:val="000000"/>
                <w:sz w:val="22"/>
                <w:szCs w:val="22"/>
              </w:rPr>
              <w:br/>
              <w:t>2. Опубликовать настоящее решение в порядке, установленном Уставом МО «Город Мирный».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 В соответствии с п. 1. решения городского Совета от 18.03.2022 № IV-53-1 изменения в карту градостроительного зонирования территории Правил землепользования и застройки МО «Город Мирный», утвержденных решением городского Совета от 26.05.2016 № III-37-4, в части изменения границ территориальной зоны делового, общественного и коммерческого назначения (зона ОД) с увеличением ее площади за счет включения в нее земельных участков: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- (кадастровый номер 14:37:000302:21) площадью 450 </w:t>
            </w:r>
            <w:proofErr w:type="spellStart"/>
            <w:r w:rsidRPr="0082579A">
              <w:rPr>
                <w:color w:val="000000"/>
                <w:sz w:val="22"/>
                <w:szCs w:val="22"/>
              </w:rPr>
              <w:t>кв.метра</w:t>
            </w:r>
            <w:proofErr w:type="spellEnd"/>
            <w:r w:rsidRPr="0082579A">
              <w:rPr>
                <w:color w:val="000000"/>
                <w:sz w:val="22"/>
                <w:szCs w:val="22"/>
              </w:rPr>
              <w:t>;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- (кадастровый номер 14:37:000302:8) площадью 1 530 </w:t>
            </w:r>
            <w:proofErr w:type="spellStart"/>
            <w:r w:rsidRPr="0082579A">
              <w:rPr>
                <w:color w:val="000000"/>
                <w:sz w:val="22"/>
                <w:szCs w:val="22"/>
              </w:rPr>
              <w:t>кв.метра</w:t>
            </w:r>
            <w:proofErr w:type="spellEnd"/>
            <w:r w:rsidRPr="0082579A">
              <w:rPr>
                <w:color w:val="000000"/>
                <w:sz w:val="22"/>
                <w:szCs w:val="22"/>
              </w:rPr>
              <w:t>;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- (кадастровый номер 14:37:000302:1982) площадью 500 </w:t>
            </w:r>
            <w:proofErr w:type="spellStart"/>
            <w:r w:rsidRPr="0082579A">
              <w:rPr>
                <w:color w:val="000000"/>
                <w:sz w:val="22"/>
                <w:szCs w:val="22"/>
              </w:rPr>
              <w:t>кв.метра</w:t>
            </w:r>
            <w:proofErr w:type="spellEnd"/>
            <w:r w:rsidRPr="0082579A">
              <w:rPr>
                <w:color w:val="000000"/>
                <w:sz w:val="22"/>
                <w:szCs w:val="22"/>
              </w:rPr>
              <w:t>, внесены.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Приложения 1 и 3 к Правилам землепользования и застройки МО «Город Мирный» на сайте городской Администрации актуализированы.  </w:t>
            </w:r>
          </w:p>
        </w:tc>
      </w:tr>
      <w:tr w:rsidR="0082579A" w:rsidRPr="0082579A" w:rsidTr="0071517E">
        <w:trPr>
          <w:trHeight w:val="155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rPr>
                <w:b/>
                <w:color w:val="000000"/>
                <w:sz w:val="22"/>
                <w:szCs w:val="22"/>
              </w:rPr>
            </w:pPr>
            <w:r w:rsidRPr="0082579A">
              <w:rPr>
                <w:b/>
                <w:color w:val="000000"/>
                <w:sz w:val="22"/>
                <w:szCs w:val="22"/>
              </w:rPr>
              <w:t>Протокол заседания сессии IV - 54</w:t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2. Главе города К.Н. Антонову: </w:t>
            </w:r>
            <w:r w:rsidRPr="0082579A">
              <w:rPr>
                <w:color w:val="000000"/>
                <w:sz w:val="22"/>
                <w:szCs w:val="22"/>
              </w:rPr>
              <w:br/>
              <w:t>2.1. В соответствии со статьей 3 Федерального закона от 21.07.2005 № 97-ФЗ «О государственной регистрации уставов муниципальных образований» направить настоящее Решение в течении 15 дней с момента принятия в Управление Министерства юстиции Российской Федерации по Республике Саха (Якутия);</w:t>
            </w:r>
            <w:r w:rsidRPr="0082579A">
              <w:rPr>
                <w:color w:val="000000"/>
                <w:sz w:val="22"/>
                <w:szCs w:val="22"/>
              </w:rPr>
              <w:br/>
              <w:t>2.2.Обеспечить в установленном порядке официальное опубликование настоящего решения после его регистрации в Управлении Министерства юстиции Российской Федерации по Республике Саха (Якутия);</w:t>
            </w:r>
            <w:r w:rsidRPr="0082579A">
              <w:rPr>
                <w:color w:val="000000"/>
                <w:sz w:val="22"/>
                <w:szCs w:val="22"/>
              </w:rPr>
              <w:br/>
      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2.4. Направить в установленном порядке настоящее </w:t>
            </w:r>
            <w:r w:rsidRPr="0082579A">
              <w:rPr>
                <w:color w:val="000000"/>
                <w:sz w:val="22"/>
                <w:szCs w:val="22"/>
              </w:rPr>
              <w:lastRenderedPageBreak/>
              <w:t>Решение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актов Республики Саха (Якутия).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lastRenderedPageBreak/>
              <w:t xml:space="preserve">Исполнено. </w:t>
            </w:r>
          </w:p>
        </w:tc>
      </w:tr>
      <w:tr w:rsidR="0082579A" w:rsidRPr="0082579A" w:rsidTr="0071517E">
        <w:trPr>
          <w:trHeight w:val="51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82579A">
              <w:rPr>
                <w:b/>
                <w:color w:val="000000"/>
                <w:sz w:val="22"/>
                <w:szCs w:val="22"/>
              </w:rPr>
              <w:t>Протокол заседания сессии IV – 57</w:t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2. Главе города К.Н. Антонову: </w:t>
            </w:r>
            <w:r w:rsidRPr="0082579A">
              <w:rPr>
                <w:color w:val="000000"/>
                <w:sz w:val="22"/>
                <w:szCs w:val="22"/>
              </w:rPr>
              <w:br/>
              <w:t>2.1. В соответствии со статьей 3 Федерального закона от 21.07.2005 № 97-ФЗ «О государственной регистрации уставов муниципальных образований» направить настоящее Решение в течении 15 дней с момента принятия в Управление Министерства юстиции Российской Федерации по Республике Саха (Якутия);</w:t>
            </w:r>
            <w:r w:rsidRPr="0082579A">
              <w:rPr>
                <w:color w:val="000000"/>
                <w:sz w:val="22"/>
                <w:szCs w:val="22"/>
              </w:rPr>
              <w:br/>
              <w:t>2.2.Обеспечить в установленном порядке официальное опубликование настоящего решения после его регистрации в Управлении Министерства юстиции Российской Федерации по Республике Саха (Якутия);</w:t>
            </w:r>
            <w:r w:rsidRPr="0082579A">
              <w:rPr>
                <w:color w:val="000000"/>
                <w:sz w:val="22"/>
                <w:szCs w:val="22"/>
              </w:rPr>
              <w:br/>
      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      </w:r>
            <w:r w:rsidRPr="0082579A">
              <w:rPr>
                <w:color w:val="000000"/>
                <w:sz w:val="22"/>
                <w:szCs w:val="22"/>
              </w:rPr>
              <w:br/>
              <w:t>2.4. Направить в установленном порядке настоящее Решение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актов Республики Саха (Якутия).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Исполнено. </w:t>
            </w:r>
          </w:p>
        </w:tc>
      </w:tr>
      <w:tr w:rsidR="0082579A" w:rsidRPr="0082579A" w:rsidTr="0071517E">
        <w:trPr>
          <w:trHeight w:val="27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82579A">
              <w:rPr>
                <w:b/>
                <w:color w:val="000000"/>
                <w:sz w:val="22"/>
                <w:szCs w:val="22"/>
              </w:rPr>
              <w:t>Протокол заседания сессии IV - 58</w:t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 1. Администрации МО «Город Мирный» подготовить и направить письменное обращение в адрес Администрации МО «Мирнинский район» с рекомендацией о более раннем перечислении денежных средств на организацию занятости студентов в летней период.                                                                                                                                          2.Администрации МО «Город Мирный» подготовить и направить письменное обращение в адрес Администрации МО «Мирнинский район» с рекомендацией рассмотреть возможность установки фонтанов в целях организации питьевого </w:t>
            </w:r>
            <w:proofErr w:type="gramStart"/>
            <w:r w:rsidRPr="0082579A">
              <w:rPr>
                <w:color w:val="000000"/>
                <w:sz w:val="22"/>
                <w:szCs w:val="22"/>
              </w:rPr>
              <w:t>режима  для</w:t>
            </w:r>
            <w:proofErr w:type="gramEnd"/>
            <w:r w:rsidRPr="0082579A">
              <w:rPr>
                <w:color w:val="000000"/>
                <w:sz w:val="22"/>
                <w:szCs w:val="22"/>
              </w:rPr>
              <w:t xml:space="preserve"> отдыхающих на территории ЛЭК «</w:t>
            </w:r>
            <w:proofErr w:type="spellStart"/>
            <w:r w:rsidRPr="0082579A">
              <w:rPr>
                <w:color w:val="000000"/>
                <w:sz w:val="22"/>
                <w:szCs w:val="22"/>
              </w:rPr>
              <w:t>Олонхо</w:t>
            </w:r>
            <w:proofErr w:type="spellEnd"/>
            <w:r w:rsidRPr="0082579A">
              <w:rPr>
                <w:color w:val="000000"/>
                <w:sz w:val="22"/>
                <w:szCs w:val="22"/>
              </w:rPr>
              <w:t xml:space="preserve">» в дни празднования </w:t>
            </w:r>
            <w:proofErr w:type="spellStart"/>
            <w:r w:rsidRPr="0082579A">
              <w:rPr>
                <w:color w:val="000000"/>
                <w:sz w:val="22"/>
                <w:szCs w:val="22"/>
              </w:rPr>
              <w:t>Ысыаха</w:t>
            </w:r>
            <w:proofErr w:type="spellEnd"/>
            <w:r w:rsidRPr="008257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по п. 1: выполнено, средства поступили своевременно.</w:t>
            </w:r>
            <w:r w:rsidRPr="0082579A">
              <w:rPr>
                <w:color w:val="000000"/>
                <w:sz w:val="22"/>
                <w:szCs w:val="22"/>
              </w:rPr>
              <w:br/>
              <w:t>Первая часть денежных средств поступила 06.05.2022 г., вторая часть денежных средств поступила после проведения сессии районного Совета депутатов 22.07.2022 г</w:t>
            </w:r>
          </w:p>
        </w:tc>
      </w:tr>
      <w:tr w:rsidR="0082579A" w:rsidRPr="0082579A" w:rsidTr="0071517E">
        <w:trPr>
          <w:trHeight w:val="12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2. Поручить городской Администрации разработать проект решения городского Совета о внесении изменений в Положение о муниципальном жилищном контроле на территории муниципального образования «Город Мирный» от 23.12.2021 № IV – 51-5 и вынести его на рассмотрение ближайшей сессии городского Совета.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Исполнено. </w:t>
            </w:r>
          </w:p>
        </w:tc>
      </w:tr>
      <w:tr w:rsidR="0082579A" w:rsidRPr="0082579A" w:rsidTr="0071517E">
        <w:trPr>
          <w:trHeight w:val="6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Городской Администрации со дня присвоения классного чина производить Медведь С.Ю. ежемесячную надбавку за классный чин в установленном размере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Исполнено. </w:t>
            </w:r>
          </w:p>
        </w:tc>
      </w:tr>
      <w:tr w:rsidR="0082579A" w:rsidRPr="0082579A" w:rsidTr="0071517E">
        <w:trPr>
          <w:trHeight w:val="27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82579A">
              <w:rPr>
                <w:b/>
                <w:color w:val="000000"/>
                <w:sz w:val="22"/>
                <w:szCs w:val="22"/>
              </w:rPr>
              <w:t>Протокол заседания сессии IV - 59</w:t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1. Администрации МО «Город Мирный» при подписании передаточного акта исключить факт задолженности, </w:t>
            </w:r>
            <w:proofErr w:type="gramStart"/>
            <w:r w:rsidRPr="0082579A">
              <w:rPr>
                <w:color w:val="000000"/>
                <w:sz w:val="22"/>
                <w:szCs w:val="22"/>
              </w:rPr>
              <w:t>за жилые помещения</w:t>
            </w:r>
            <w:proofErr w:type="gramEnd"/>
            <w:r w:rsidRPr="0082579A">
              <w:rPr>
                <w:color w:val="000000"/>
                <w:sz w:val="22"/>
                <w:szCs w:val="22"/>
              </w:rPr>
              <w:t xml:space="preserve"> указанные в приложении к решению, по оплате в фонд капитального ремонта.                                                                                                         2. Городской Администрации после подписания передаточного акта в соответствии с настоящим решением внести соответствующие изменения в Реестр муниципальной собственности муниципального образования «Город Мирный» Мирнинского района Республики Саха (Якутия).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В работе МКУ КИО МО «Мирнинский район». Документы от МО «Мирнинский район» не поступали, находятся в процессе согласования.</w:t>
            </w:r>
          </w:p>
        </w:tc>
      </w:tr>
      <w:tr w:rsidR="0082579A" w:rsidRPr="0082579A" w:rsidTr="0071517E">
        <w:trPr>
          <w:trHeight w:val="36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82579A">
              <w:rPr>
                <w:b/>
                <w:color w:val="000000"/>
                <w:sz w:val="22"/>
                <w:szCs w:val="22"/>
              </w:rPr>
              <w:t>Протокол заседания сессии V - 2 от 27.10.2022</w:t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2. Принять участие в программе поддержки местных инициатив в 2023 году с проектом: Благоустройство дворовой территории по улице Солдатова, дом №11, №13 (обустройство детской площадки), Благоустройство дворовой территории по улице 50 лет Октября, дом №5 (обустройство детской площадки), Благоустройство дворовой территории по улице Газовиков, з/у №31б (устройство спортивной площадки).</w:t>
            </w:r>
            <w:r w:rsidRPr="0082579A">
              <w:rPr>
                <w:color w:val="000000"/>
                <w:sz w:val="22"/>
                <w:szCs w:val="22"/>
              </w:rPr>
              <w:br/>
              <w:t>3. Предусмотреть финансирование в местном бюджете на реализацию программы для участия в конкурсном отборе.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по п. 2: выполнено.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Участие приняли. Заявки направлены по трем объектом, которые прошли отбор. Работы по благоустройству территории планируется выполнить летом 2023 г. </w:t>
            </w:r>
            <w:r w:rsidRPr="0082579A">
              <w:rPr>
                <w:color w:val="000000"/>
                <w:sz w:val="22"/>
                <w:szCs w:val="22"/>
              </w:rPr>
              <w:br/>
              <w:t>по п. 3: выполнено.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Средства в местном бюджете на 2023 г. предусмотрены в размере 1 500,00 </w:t>
            </w:r>
            <w:proofErr w:type="spellStart"/>
            <w:r w:rsidRPr="0082579A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82579A">
              <w:rPr>
                <w:color w:val="000000"/>
                <w:sz w:val="22"/>
                <w:szCs w:val="22"/>
              </w:rPr>
              <w:t>.</w:t>
            </w:r>
          </w:p>
        </w:tc>
      </w:tr>
      <w:tr w:rsidR="0082579A" w:rsidRPr="0082579A" w:rsidTr="0071517E">
        <w:trPr>
          <w:trHeight w:val="330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82579A">
              <w:rPr>
                <w:b/>
                <w:color w:val="000000"/>
                <w:sz w:val="22"/>
                <w:szCs w:val="22"/>
              </w:rPr>
              <w:t>Протокол заседания сессии V - 4 от 22.12.2022</w:t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2.1. Разработать и утвердить порядок, определяющий механизм предоставления льготного проезда в городском пассажирском транспорте (кроме такси) в границе города Мирного для указанной категории.</w:t>
            </w:r>
            <w:r w:rsidRPr="0082579A">
              <w:rPr>
                <w:color w:val="000000"/>
                <w:sz w:val="22"/>
                <w:szCs w:val="22"/>
              </w:rPr>
              <w:br/>
              <w:t>2.2. Обеспечить финансирование предоставление льготы лицам, указанным в п.1 настоящего решения, только при условии выделения целевых средств из бюджета МО «Мирнинский район».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по п. 7: Постановлением городской Администрации от 29.12.2022 № 1715 утверждено Положение о предоставлении льготного проезда отдельным категориям граждан в городском пассажирском транспорте (кроме такси) в границе города Мирного. В 2023 году предусмотрено </w:t>
            </w:r>
            <w:proofErr w:type="spellStart"/>
            <w:r w:rsidRPr="0082579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82579A">
              <w:rPr>
                <w:color w:val="000000"/>
                <w:sz w:val="22"/>
                <w:szCs w:val="22"/>
              </w:rPr>
              <w:t xml:space="preserve"> в размере 8237925 рублей.</w:t>
            </w:r>
          </w:p>
        </w:tc>
      </w:tr>
      <w:tr w:rsidR="0082579A" w:rsidRPr="0082579A" w:rsidTr="0071517E">
        <w:trPr>
          <w:trHeight w:val="840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55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2"/>
                <w:szCs w:val="22"/>
              </w:rPr>
            </w:pPr>
            <w:r w:rsidRPr="0082579A">
              <w:rPr>
                <w:b/>
                <w:color w:val="000000"/>
                <w:sz w:val="22"/>
                <w:szCs w:val="22"/>
              </w:rPr>
              <w:t>Протокол заседания сессии V - 4 от 22.12.2022</w:t>
            </w: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2.1. предусмотреть в договоре дарения условия ответственности АК «АЛРОСА» (ПАО) за неисполнение обязательств по устранению недостатков и дефектов, выявленных в ходе комиссионного осмотра Памятника городской </w:t>
            </w:r>
            <w:proofErr w:type="gramStart"/>
            <w:r w:rsidRPr="0082579A">
              <w:rPr>
                <w:color w:val="000000"/>
                <w:sz w:val="22"/>
                <w:szCs w:val="22"/>
              </w:rPr>
              <w:t>Администрацией;</w:t>
            </w:r>
            <w:r w:rsidRPr="0082579A">
              <w:rPr>
                <w:color w:val="000000"/>
                <w:sz w:val="22"/>
                <w:szCs w:val="22"/>
              </w:rPr>
              <w:br/>
              <w:t>2.2</w:t>
            </w:r>
            <w:proofErr w:type="gramEnd"/>
            <w:r w:rsidRPr="0082579A">
              <w:rPr>
                <w:color w:val="000000"/>
                <w:sz w:val="22"/>
                <w:szCs w:val="22"/>
              </w:rPr>
              <w:t xml:space="preserve">.   перед подписанием договора дарения и передаточных актов проверить техническое состояние объекта и наличие технической </w:t>
            </w:r>
            <w:proofErr w:type="gramStart"/>
            <w:r w:rsidRPr="0082579A">
              <w:rPr>
                <w:color w:val="000000"/>
                <w:sz w:val="22"/>
                <w:szCs w:val="22"/>
              </w:rPr>
              <w:t>документации;</w:t>
            </w:r>
            <w:r w:rsidRPr="0082579A">
              <w:rPr>
                <w:color w:val="000000"/>
                <w:sz w:val="22"/>
                <w:szCs w:val="22"/>
              </w:rPr>
              <w:br/>
              <w:t>2.3</w:t>
            </w:r>
            <w:proofErr w:type="gramEnd"/>
            <w:r w:rsidRPr="0082579A">
              <w:rPr>
                <w:color w:val="000000"/>
                <w:sz w:val="22"/>
                <w:szCs w:val="22"/>
              </w:rPr>
              <w:t>. после подписания договора дарения и передаточных актов внести соответствующие изменения в Реестр муниципальной собственности МО «Город Мирный»;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2.4. заключить с АК «АЛРОСА» (ПАО) договор пожертвования, предусматривающий ежегодную выплату целевого финансирования на содержание Памятника в размере не менее 905 </w:t>
            </w:r>
            <w:proofErr w:type="spellStart"/>
            <w:r w:rsidRPr="0082579A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82579A">
              <w:rPr>
                <w:color w:val="000000"/>
                <w:sz w:val="22"/>
                <w:szCs w:val="22"/>
              </w:rPr>
              <w:t>., начиная с 2023 года.</w:t>
            </w:r>
          </w:p>
        </w:tc>
        <w:tc>
          <w:tcPr>
            <w:tcW w:w="3402" w:type="dxa"/>
            <w:shd w:val="clear" w:color="auto" w:fill="auto"/>
            <w:hideMark/>
          </w:tcPr>
          <w:p w:rsidR="0082579A" w:rsidRPr="0082579A" w:rsidRDefault="0082579A" w:rsidP="0082579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2579A">
              <w:rPr>
                <w:color w:val="000000"/>
                <w:sz w:val="22"/>
                <w:szCs w:val="22"/>
              </w:rPr>
              <w:t xml:space="preserve">Пункты </w:t>
            </w:r>
            <w:proofErr w:type="gramStart"/>
            <w:r w:rsidRPr="0082579A">
              <w:rPr>
                <w:color w:val="000000"/>
                <w:sz w:val="22"/>
                <w:szCs w:val="22"/>
              </w:rPr>
              <w:t>2.1.-</w:t>
            </w:r>
            <w:proofErr w:type="gramEnd"/>
            <w:r w:rsidRPr="0082579A">
              <w:rPr>
                <w:color w:val="000000"/>
                <w:sz w:val="22"/>
                <w:szCs w:val="22"/>
              </w:rPr>
              <w:t>2.2. выполнены.</w:t>
            </w:r>
            <w:r w:rsidRPr="0082579A">
              <w:rPr>
                <w:color w:val="000000"/>
                <w:sz w:val="22"/>
                <w:szCs w:val="22"/>
              </w:rPr>
              <w:br/>
              <w:t>Договор дарения № 3601009419 от 29.01.2022 заключен, условия предусмотрены. Направлено заявление о регистрации перехода права собственности.</w:t>
            </w:r>
            <w:r w:rsidRPr="0082579A">
              <w:rPr>
                <w:color w:val="000000"/>
                <w:sz w:val="22"/>
                <w:szCs w:val="22"/>
              </w:rPr>
              <w:br/>
              <w:t xml:space="preserve">Передаточные акты будут составлены после получения сведений от </w:t>
            </w:r>
            <w:proofErr w:type="spellStart"/>
            <w:r w:rsidRPr="0082579A">
              <w:rPr>
                <w:color w:val="000000"/>
                <w:sz w:val="22"/>
                <w:szCs w:val="22"/>
              </w:rPr>
              <w:t>Ростреестра</w:t>
            </w:r>
            <w:proofErr w:type="spellEnd"/>
            <w:r w:rsidRPr="0082579A">
              <w:rPr>
                <w:color w:val="000000"/>
                <w:sz w:val="22"/>
                <w:szCs w:val="22"/>
              </w:rPr>
              <w:t xml:space="preserve">. </w:t>
            </w:r>
            <w:r w:rsidRPr="0082579A">
              <w:rPr>
                <w:color w:val="000000"/>
                <w:sz w:val="22"/>
                <w:szCs w:val="22"/>
              </w:rPr>
              <w:br/>
              <w:t>Договор пожертвования находится в работе ответственных служб АК «АЛРОСА» (ПАО).</w:t>
            </w:r>
          </w:p>
        </w:tc>
      </w:tr>
    </w:tbl>
    <w:p w:rsidR="0082579A" w:rsidRPr="0082579A" w:rsidRDefault="0082579A" w:rsidP="0082579A">
      <w:pPr>
        <w:keepNext/>
        <w:keepLines/>
        <w:widowControl/>
        <w:tabs>
          <w:tab w:val="left" w:pos="1414"/>
          <w:tab w:val="center" w:pos="4677"/>
        </w:tabs>
        <w:autoSpaceDE/>
        <w:autoSpaceDN/>
        <w:adjustRightInd/>
        <w:jc w:val="center"/>
        <w:outlineLvl w:val="0"/>
        <w:rPr>
          <w:b/>
          <w:bCs/>
          <w:sz w:val="28"/>
          <w:szCs w:val="28"/>
        </w:rPr>
      </w:pPr>
      <w:bookmarkStart w:id="137" w:name="_Toc61858462"/>
      <w:bookmarkStart w:id="138" w:name="_Toc61860018"/>
      <w:r w:rsidRPr="0082579A">
        <w:rPr>
          <w:b/>
          <w:bCs/>
          <w:sz w:val="28"/>
          <w:szCs w:val="28"/>
        </w:rPr>
        <w:lastRenderedPageBreak/>
        <w:t>ОСНОВНЫЕ ПЛАНЫ НА 2023 ГОД</w:t>
      </w:r>
      <w:bookmarkEnd w:id="137"/>
      <w:bookmarkEnd w:id="138"/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i/>
          <w:sz w:val="28"/>
          <w:szCs w:val="28"/>
        </w:rPr>
      </w:pPr>
      <w:r w:rsidRPr="0082579A">
        <w:rPr>
          <w:rFonts w:eastAsia="Calibri"/>
          <w:i/>
          <w:sz w:val="28"/>
          <w:szCs w:val="28"/>
        </w:rPr>
        <w:t>В 2023 году продолжается работа по: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1. реализации социальных программ, в том числе по переселению граждан из ветхого и аварийного жилья; </w:t>
      </w:r>
    </w:p>
    <w:p w:rsidR="0082579A" w:rsidRPr="0082579A" w:rsidRDefault="0082579A" w:rsidP="0082579A">
      <w:pPr>
        <w:widowControl/>
        <w:tabs>
          <w:tab w:val="left" w:pos="1134"/>
        </w:tabs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2. благоустройству города, в том числе оборудованию мусорных ниш;</w:t>
      </w:r>
    </w:p>
    <w:p w:rsidR="0082579A" w:rsidRPr="0082579A" w:rsidRDefault="0082579A" w:rsidP="0082579A">
      <w:pPr>
        <w:widowControl/>
        <w:tabs>
          <w:tab w:val="left" w:pos="1134"/>
        </w:tabs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3. внедрению мастер-плана города, который вошел в Указ Главы Республики «О развитии Мирнинского района Республики Саха (Якутия) до 2030 года»;</w:t>
      </w:r>
    </w:p>
    <w:p w:rsidR="0082579A" w:rsidRPr="0082579A" w:rsidRDefault="0082579A" w:rsidP="0082579A">
      <w:pPr>
        <w:widowControl/>
        <w:tabs>
          <w:tab w:val="left" w:pos="1134"/>
        </w:tabs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4. улучшению </w:t>
      </w:r>
      <w:proofErr w:type="spellStart"/>
      <w:r w:rsidRPr="0082579A">
        <w:rPr>
          <w:rFonts w:eastAsia="Calibri"/>
          <w:sz w:val="28"/>
          <w:szCs w:val="28"/>
        </w:rPr>
        <w:t>дорожно</w:t>
      </w:r>
      <w:proofErr w:type="spellEnd"/>
      <w:r w:rsidRPr="0082579A">
        <w:rPr>
          <w:rFonts w:eastAsia="Calibri"/>
          <w:sz w:val="28"/>
          <w:szCs w:val="28"/>
        </w:rPr>
        <w:t xml:space="preserve"> - транспортной сети города и созданию условий для безопасности дорожного движения;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sz w:val="28"/>
          <w:szCs w:val="28"/>
        </w:rPr>
        <w:t>5. реализации полномочий собственника муниципального имущества в соответствии с действующим законодательством;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6. поддержке развития субъектов малого и среднего бизнеса – субсидирование части затрат на развитие деятельности, работа с фондом развития моногородов в части создания условий для создания новых рабочих мест;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7. организации и проведению городских культурных, спортивных, молодежных мероприятий, в том числе посвящённых Году наставника и педагога в Российской Федерации;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8. внедрению Всероссийского физкультурно-спортивного комплекса ГТО;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9.  социальной поддержке отдельных категорий населения;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sz w:val="28"/>
          <w:szCs w:val="28"/>
        </w:rPr>
        <w:t>10. формированию и предоставлению земельных участков для многодетных семей;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 xml:space="preserve">11. благоустройству отдыха на р.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Ирелях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 xml:space="preserve"> в рамках приоритетного проекта «Формирование комфортной городской среды», завершению работ по благоустройству 6-ти дворовых территорий в рамках реализации проекта «1000 дворов на Дальнем Востоке» и 2 дворовых территорий в рамках Программы поддержки местных инициатив, работы по которым были начаты в 2022 году;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12. улучшению экологической обстановки на территории МО «Город Мирный (ликвидация несанкционированных свалок и оказание помощи ОНТ в вывозе ТКО);</w:t>
      </w:r>
    </w:p>
    <w:p w:rsidR="0082579A" w:rsidRPr="0082579A" w:rsidRDefault="0082579A" w:rsidP="0082579A">
      <w:pPr>
        <w:ind w:firstLine="851"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13.</w:t>
      </w:r>
      <w:r w:rsidRPr="0082579A">
        <w:rPr>
          <w:rFonts w:eastAsia="Calibri"/>
          <w:sz w:val="28"/>
          <w:szCs w:val="28"/>
        </w:rPr>
        <w:t xml:space="preserve"> внедрению интернет-технологий в деятельность органов местного самоуправления;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sz w:val="28"/>
          <w:szCs w:val="28"/>
        </w:rPr>
        <w:t xml:space="preserve">14. </w:t>
      </w:r>
      <w:r w:rsidRPr="0082579A">
        <w:rPr>
          <w:rFonts w:eastAsia="Calibri"/>
          <w:bCs/>
          <w:color w:val="000000"/>
          <w:sz w:val="28"/>
          <w:szCs w:val="28"/>
        </w:rPr>
        <w:t xml:space="preserve">подготовке градостроительной документации, в том числе выполнению инженерных изысканий для подготовки ППТ с ПМТ квартала индивидуальных жилых домов в северо-восточной части г. </w:t>
      </w:r>
      <w:proofErr w:type="gramStart"/>
      <w:r w:rsidRPr="0082579A">
        <w:rPr>
          <w:rFonts w:eastAsia="Calibri"/>
          <w:bCs/>
          <w:color w:val="000000"/>
          <w:sz w:val="28"/>
          <w:szCs w:val="28"/>
        </w:rPr>
        <w:t>Мирного</w:t>
      </w:r>
      <w:proofErr w:type="gramEnd"/>
      <w:r w:rsidRPr="0082579A">
        <w:rPr>
          <w:rFonts w:eastAsia="Calibri"/>
          <w:bCs/>
          <w:color w:val="000000"/>
          <w:sz w:val="28"/>
          <w:szCs w:val="28"/>
        </w:rPr>
        <w:t xml:space="preserve"> и сама подготовка данного ППТ с ПМТ (при условии получения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софинансирования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 xml:space="preserve"> данных работ из бюджета МО «Мирнинский район»).</w:t>
      </w:r>
    </w:p>
    <w:p w:rsidR="0082579A" w:rsidRPr="0082579A" w:rsidRDefault="0082579A" w:rsidP="0082579A">
      <w:pPr>
        <w:widowControl/>
        <w:tabs>
          <w:tab w:val="left" w:pos="1134"/>
        </w:tabs>
        <w:autoSpaceDE/>
        <w:autoSpaceDN/>
        <w:adjustRightInd/>
        <w:ind w:firstLine="851"/>
        <w:contextualSpacing/>
        <w:jc w:val="both"/>
        <w:rPr>
          <w:rFonts w:eastAsia="Calibri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 xml:space="preserve">Особое внимание в этом году будет уделено созданию условий для комфортного проживания животных в приюте для безнадзорных животных и обеспечению безопасности жителей города. </w:t>
      </w: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i/>
          <w:sz w:val="28"/>
          <w:szCs w:val="28"/>
        </w:rPr>
      </w:pPr>
      <w:r w:rsidRPr="0082579A">
        <w:rPr>
          <w:rFonts w:eastAsia="Calibri"/>
          <w:i/>
          <w:sz w:val="28"/>
          <w:szCs w:val="28"/>
        </w:rPr>
        <w:t>В 2023 году планируется начать работы по:</w:t>
      </w:r>
    </w:p>
    <w:p w:rsidR="0082579A" w:rsidRPr="0082579A" w:rsidRDefault="0082579A" w:rsidP="0082579A">
      <w:pPr>
        <w:widowControl/>
        <w:numPr>
          <w:ilvl w:val="0"/>
          <w:numId w:val="1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lastRenderedPageBreak/>
        <w:t>благоустройству 6 дворовых территорий в рамках программы «1000 дворов на Дальнем Востоке» на 2023 год;</w:t>
      </w:r>
    </w:p>
    <w:p w:rsidR="0082579A" w:rsidRPr="0082579A" w:rsidRDefault="0082579A" w:rsidP="0082579A">
      <w:pPr>
        <w:widowControl/>
        <w:numPr>
          <w:ilvl w:val="0"/>
          <w:numId w:val="1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благоустройству 3-х территорий в рамках Программы поддержки местных инициатив на 2023 год;</w:t>
      </w:r>
    </w:p>
    <w:p w:rsidR="0082579A" w:rsidRPr="0082579A" w:rsidRDefault="0082579A" w:rsidP="0082579A">
      <w:pPr>
        <w:widowControl/>
        <w:numPr>
          <w:ilvl w:val="0"/>
          <w:numId w:val="1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установке трансформаторной подстанции и строительству воздушных линий электропередач высокого и низкого напряжения;</w:t>
      </w:r>
    </w:p>
    <w:p w:rsidR="0082579A" w:rsidRPr="0082579A" w:rsidRDefault="0082579A" w:rsidP="0082579A">
      <w:pPr>
        <w:widowControl/>
        <w:numPr>
          <w:ilvl w:val="0"/>
          <w:numId w:val="1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 xml:space="preserve">устройству освещения лыжной трассы на лыжной базе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мкр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>. Заречный;</w:t>
      </w:r>
    </w:p>
    <w:p w:rsidR="0082579A" w:rsidRPr="0082579A" w:rsidRDefault="0082579A" w:rsidP="0082579A">
      <w:pPr>
        <w:widowControl/>
        <w:numPr>
          <w:ilvl w:val="0"/>
          <w:numId w:val="1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разработке ПИР по устройству уличного освещения по улицам: ул. Первомайская, Фрунзе, 8-е Марта, объездная дорога по ул. Солдатова, ул. Романтиков, ул. Южная, ул. Геологическая, ул. Юбилейная;</w:t>
      </w:r>
    </w:p>
    <w:p w:rsidR="0082579A" w:rsidRPr="0082579A" w:rsidRDefault="0082579A" w:rsidP="0082579A">
      <w:pPr>
        <w:widowControl/>
        <w:numPr>
          <w:ilvl w:val="0"/>
          <w:numId w:val="1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 xml:space="preserve">замене трубопроводов теплоснабжения на участке от врезки на жилой дом по адресу ул. Гагарина 51 «Ж» вдоль рядом расположенных жилых домов до ЦТП «Коммунальщик», а также от лога «Безымянного» по территории МУП «Коммунальщик» до здания пекарни ИП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Братына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 xml:space="preserve"> В.В.;</w:t>
      </w:r>
    </w:p>
    <w:p w:rsidR="0082579A" w:rsidRPr="0082579A" w:rsidRDefault="0082579A" w:rsidP="0082579A">
      <w:pPr>
        <w:widowControl/>
        <w:numPr>
          <w:ilvl w:val="0"/>
          <w:numId w:val="1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 xml:space="preserve">по газификации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мкр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>. Заречный этапы 2а, 2б и 5;</w:t>
      </w:r>
    </w:p>
    <w:p w:rsidR="0082579A" w:rsidRPr="0082579A" w:rsidRDefault="0082579A" w:rsidP="0082579A">
      <w:pPr>
        <w:widowControl/>
        <w:numPr>
          <w:ilvl w:val="0"/>
          <w:numId w:val="18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внесению изменений в генеральный план города Мирного (в соответствии с мастер-планом и после принятия решений по наличию (отсутствию) городских лесов, а также проведения необходимых мероприятий в рамках работ АК «АЛРОСА» (ПАО) по разработке запасов залежи «Основная» месторождения «Водораздельные галечники») и корректировка на его основе Правил землепользования и застройки МО «Город Мирный».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Направлена бюджетная заявка в Минтранс РС(Я) (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Дорфонд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 xml:space="preserve">) на строительство автодорог жилой застройки кварталов индивидуальных жилых домов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мкр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 xml:space="preserve">. УСЛЭП </w:t>
      </w:r>
      <w:proofErr w:type="gramStart"/>
      <w:r w:rsidRPr="0082579A">
        <w:rPr>
          <w:rFonts w:eastAsia="Calibri"/>
          <w:bCs/>
          <w:color w:val="000000"/>
          <w:sz w:val="28"/>
          <w:szCs w:val="28"/>
        </w:rPr>
        <w:t>и  Заречный</w:t>
      </w:r>
      <w:proofErr w:type="gramEnd"/>
      <w:r w:rsidRPr="0082579A">
        <w:rPr>
          <w:rFonts w:eastAsia="Calibri"/>
          <w:bCs/>
          <w:color w:val="000000"/>
          <w:sz w:val="28"/>
          <w:szCs w:val="28"/>
        </w:rPr>
        <w:t xml:space="preserve">. 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Стоимость работ (по ПСД и предварительным расчетам):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/>
          <w:bCs/>
          <w:color w:val="000000"/>
          <w:sz w:val="28"/>
          <w:szCs w:val="28"/>
          <w:u w:val="single"/>
        </w:rPr>
        <w:t xml:space="preserve">2023 год </w:t>
      </w:r>
      <w:proofErr w:type="spellStart"/>
      <w:r w:rsidRPr="0082579A">
        <w:rPr>
          <w:rFonts w:eastAsia="Calibri"/>
          <w:b/>
          <w:bCs/>
          <w:color w:val="000000"/>
          <w:sz w:val="28"/>
          <w:szCs w:val="28"/>
          <w:u w:val="single"/>
        </w:rPr>
        <w:t>мкр</w:t>
      </w:r>
      <w:proofErr w:type="spellEnd"/>
      <w:r w:rsidRPr="0082579A">
        <w:rPr>
          <w:rFonts w:eastAsia="Calibri"/>
          <w:b/>
          <w:bCs/>
          <w:color w:val="000000"/>
          <w:sz w:val="28"/>
          <w:szCs w:val="28"/>
          <w:u w:val="single"/>
        </w:rPr>
        <w:t>. УСЛЭП (ул. Северная, ул. Обогатителей, ул. Светлая, ул. Дачная)</w:t>
      </w:r>
      <w:r w:rsidRPr="0082579A">
        <w:rPr>
          <w:rFonts w:eastAsia="Calibri"/>
          <w:bCs/>
          <w:color w:val="000000"/>
          <w:sz w:val="28"/>
          <w:szCs w:val="28"/>
        </w:rPr>
        <w:t xml:space="preserve"> составляет 17 259 679,20 рублей. Наличие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софинансирования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 xml:space="preserve"> со стороны МО «Город Мирный» - 3 106 742,26 рублей, что составляет 18%. Запрашиваемая сумма субсидии из бюджета Республики Саха (Якутия) составляет 14 152 936,94 рублей. 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/>
          <w:bCs/>
          <w:color w:val="000000"/>
          <w:sz w:val="28"/>
          <w:szCs w:val="28"/>
          <w:u w:val="single"/>
        </w:rPr>
        <w:t xml:space="preserve">2024 год </w:t>
      </w:r>
      <w:proofErr w:type="spellStart"/>
      <w:r w:rsidRPr="0082579A">
        <w:rPr>
          <w:rFonts w:eastAsia="Calibri"/>
          <w:b/>
          <w:bCs/>
          <w:color w:val="000000"/>
          <w:sz w:val="28"/>
          <w:szCs w:val="28"/>
          <w:u w:val="single"/>
        </w:rPr>
        <w:t>мкр</w:t>
      </w:r>
      <w:proofErr w:type="spellEnd"/>
      <w:r w:rsidRPr="0082579A">
        <w:rPr>
          <w:rFonts w:eastAsia="Calibri"/>
          <w:b/>
          <w:bCs/>
          <w:color w:val="000000"/>
          <w:sz w:val="28"/>
          <w:szCs w:val="28"/>
          <w:u w:val="single"/>
        </w:rPr>
        <w:t>. Заречный (ул. Рябиновая)</w:t>
      </w:r>
      <w:r w:rsidRPr="0082579A">
        <w:rPr>
          <w:rFonts w:eastAsia="Calibri"/>
          <w:bCs/>
          <w:color w:val="000000"/>
          <w:sz w:val="28"/>
          <w:szCs w:val="28"/>
        </w:rPr>
        <w:t xml:space="preserve"> составляет 47 372 165,22 рублей. Наличие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софинансирования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 xml:space="preserve"> со стороны МО «Город Мирный» - 8 526 989,74 рублей, что составляет 18%. Запрашиваемая сумма субсидии из бюджета Республики Саха (Якутия) составляет 38 845 175,48 рублей. 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/>
          <w:bCs/>
          <w:color w:val="000000"/>
          <w:sz w:val="28"/>
          <w:szCs w:val="28"/>
          <w:u w:val="single"/>
        </w:rPr>
        <w:t xml:space="preserve">2025 год </w:t>
      </w:r>
      <w:proofErr w:type="spellStart"/>
      <w:r w:rsidRPr="0082579A">
        <w:rPr>
          <w:rFonts w:eastAsia="Calibri"/>
          <w:b/>
          <w:bCs/>
          <w:color w:val="000000"/>
          <w:sz w:val="28"/>
          <w:szCs w:val="28"/>
          <w:u w:val="single"/>
        </w:rPr>
        <w:t>мкр</w:t>
      </w:r>
      <w:proofErr w:type="spellEnd"/>
      <w:r w:rsidRPr="0082579A">
        <w:rPr>
          <w:rFonts w:eastAsia="Calibri"/>
          <w:b/>
          <w:bCs/>
          <w:color w:val="000000"/>
          <w:sz w:val="28"/>
          <w:szCs w:val="28"/>
          <w:u w:val="single"/>
        </w:rPr>
        <w:t xml:space="preserve">. Заречный (ул. Романтиков) </w:t>
      </w:r>
      <w:r w:rsidRPr="0082579A">
        <w:rPr>
          <w:rFonts w:eastAsia="Calibri"/>
          <w:bCs/>
          <w:color w:val="000000"/>
          <w:sz w:val="28"/>
          <w:szCs w:val="28"/>
        </w:rPr>
        <w:t xml:space="preserve">составляет 19 614 366,03 рублей. Наличие </w:t>
      </w:r>
      <w:proofErr w:type="spellStart"/>
      <w:r w:rsidRPr="0082579A">
        <w:rPr>
          <w:rFonts w:eastAsia="Calibri"/>
          <w:bCs/>
          <w:color w:val="000000"/>
          <w:sz w:val="28"/>
          <w:szCs w:val="28"/>
        </w:rPr>
        <w:t>софинансирования</w:t>
      </w:r>
      <w:proofErr w:type="spellEnd"/>
      <w:r w:rsidRPr="0082579A">
        <w:rPr>
          <w:rFonts w:eastAsia="Calibri"/>
          <w:bCs/>
          <w:color w:val="000000"/>
          <w:sz w:val="28"/>
          <w:szCs w:val="28"/>
        </w:rPr>
        <w:t xml:space="preserve"> со стороны МО «Город Мирный» - 3 530 585,89 рублей, что составляет 18%. Запрашиваемая сумма субсидии из бюджета Республики Саха (Якутия) составляет 16 083 780,14 рублей.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В период с 2023 г. по 2025 г. запланировано проведение следующих видов работ: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 xml:space="preserve">- в рамках реализации мероприятий Республиканской адресной программы «Переселение граждан из аварийного жилищного фонда на 2019 – 2025 годы» на территории Мирнинского района планируются работы по </w:t>
      </w:r>
      <w:r w:rsidRPr="0082579A">
        <w:rPr>
          <w:rFonts w:eastAsia="Calibri"/>
          <w:bCs/>
          <w:color w:val="000000"/>
          <w:sz w:val="28"/>
          <w:szCs w:val="28"/>
        </w:rPr>
        <w:lastRenderedPageBreak/>
        <w:t>расселению граждан и сносу ветхого и аварийного жилья в количестве 10 многоквартирных домов;</w:t>
      </w:r>
    </w:p>
    <w:p w:rsidR="0082579A" w:rsidRPr="0082579A" w:rsidRDefault="0082579A" w:rsidP="0082579A">
      <w:pPr>
        <w:ind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82579A">
        <w:rPr>
          <w:rFonts w:eastAsia="Calibri"/>
          <w:bCs/>
          <w:color w:val="000000"/>
          <w:sz w:val="28"/>
          <w:szCs w:val="28"/>
        </w:rPr>
        <w:t>- по линии Фонда капитального ремонта многоквартирных домов Республики Саха (Якутия) предстоят работы по капитальному ремонту 92 конструктивов в 43 многоквартирных домах.</w:t>
      </w:r>
    </w:p>
    <w:p w:rsidR="0082579A" w:rsidRPr="0082579A" w:rsidRDefault="0082579A" w:rsidP="0082579A">
      <w:pPr>
        <w:jc w:val="both"/>
        <w:rPr>
          <w:rFonts w:eastAsia="Calibri"/>
          <w:bCs/>
          <w:color w:val="000000"/>
        </w:rPr>
      </w:pP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ind w:firstLine="851"/>
        <w:jc w:val="both"/>
        <w:rPr>
          <w:rFonts w:eastAsia="Calibri"/>
          <w:b/>
          <w:sz w:val="28"/>
          <w:szCs w:val="28"/>
        </w:rPr>
      </w:pPr>
    </w:p>
    <w:p w:rsidR="0082579A" w:rsidRPr="0082579A" w:rsidRDefault="0082579A" w:rsidP="0082579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proofErr w:type="spellStart"/>
      <w:r w:rsidRPr="0082579A">
        <w:rPr>
          <w:rFonts w:eastAsia="Calibri"/>
          <w:b/>
          <w:sz w:val="28"/>
          <w:szCs w:val="28"/>
        </w:rPr>
        <w:t>И.о</w:t>
      </w:r>
      <w:proofErr w:type="spellEnd"/>
      <w:r w:rsidRPr="0082579A">
        <w:rPr>
          <w:rFonts w:eastAsia="Calibri"/>
          <w:b/>
          <w:sz w:val="28"/>
          <w:szCs w:val="28"/>
        </w:rPr>
        <w:t xml:space="preserve">. Главы МО «Город Мирный» </w:t>
      </w:r>
    </w:p>
    <w:p w:rsidR="0082579A" w:rsidRPr="0082579A" w:rsidRDefault="0082579A" w:rsidP="0082579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 w:rsidRPr="0082579A">
        <w:rPr>
          <w:rFonts w:eastAsia="Calibri"/>
          <w:b/>
          <w:sz w:val="28"/>
          <w:szCs w:val="28"/>
        </w:rPr>
        <w:t>Мирнинского района</w:t>
      </w:r>
    </w:p>
    <w:p w:rsidR="0082579A" w:rsidRPr="0082579A" w:rsidRDefault="0082579A" w:rsidP="0082579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</w:rPr>
      </w:pPr>
      <w:r w:rsidRPr="0082579A">
        <w:rPr>
          <w:rFonts w:eastAsia="Calibri"/>
          <w:b/>
          <w:sz w:val="28"/>
          <w:szCs w:val="28"/>
        </w:rPr>
        <w:t>Республики Саха (</w:t>
      </w:r>
      <w:proofErr w:type="gramStart"/>
      <w:r w:rsidRPr="0082579A">
        <w:rPr>
          <w:rFonts w:eastAsia="Calibri"/>
          <w:b/>
          <w:sz w:val="28"/>
          <w:szCs w:val="28"/>
        </w:rPr>
        <w:t xml:space="preserve">Якутия)   </w:t>
      </w:r>
      <w:proofErr w:type="gramEnd"/>
      <w:r w:rsidRPr="0082579A">
        <w:rPr>
          <w:rFonts w:eastAsia="Calibri"/>
          <w:b/>
          <w:sz w:val="28"/>
          <w:szCs w:val="28"/>
        </w:rPr>
        <w:t xml:space="preserve">                                                      </w:t>
      </w:r>
      <w:bookmarkEnd w:id="2"/>
      <w:r w:rsidRPr="0082579A">
        <w:rPr>
          <w:rFonts w:eastAsia="Calibri"/>
          <w:b/>
          <w:sz w:val="28"/>
          <w:szCs w:val="28"/>
        </w:rPr>
        <w:t xml:space="preserve">Н.М. Ноттосов </w:t>
      </w:r>
    </w:p>
    <w:p w:rsidR="000B185A" w:rsidRDefault="000B185A" w:rsidP="0082579A">
      <w:pPr>
        <w:keepNext/>
        <w:outlineLvl w:val="2"/>
      </w:pPr>
    </w:p>
    <w:sectPr w:rsidR="000B185A" w:rsidSect="0082579A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29" w:rsidRDefault="00883529" w:rsidP="00620625">
      <w:r>
        <w:separator/>
      </w:r>
    </w:p>
  </w:endnote>
  <w:endnote w:type="continuationSeparator" w:id="0">
    <w:p w:rsidR="00883529" w:rsidRDefault="00883529" w:rsidP="0062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29" w:rsidRDefault="00883529" w:rsidP="00620625">
      <w:r>
        <w:separator/>
      </w:r>
    </w:p>
  </w:footnote>
  <w:footnote w:type="continuationSeparator" w:id="0">
    <w:p w:rsidR="00883529" w:rsidRDefault="00883529" w:rsidP="0062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837256"/>
      <w:docPartObj>
        <w:docPartGallery w:val="Page Numbers (Top of Page)"/>
        <w:docPartUnique/>
      </w:docPartObj>
    </w:sdtPr>
    <w:sdtEndPr/>
    <w:sdtContent>
      <w:p w:rsidR="0082579A" w:rsidRDefault="008257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05F">
          <w:rPr>
            <w:noProof/>
          </w:rPr>
          <w:t>32</w:t>
        </w:r>
        <w:r>
          <w:fldChar w:fldCharType="end"/>
        </w:r>
      </w:p>
    </w:sdtContent>
  </w:sdt>
  <w:p w:rsidR="00DB776C" w:rsidRDefault="00DB776C" w:rsidP="00DB776C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9A" w:rsidRPr="00454394" w:rsidRDefault="0070679A" w:rsidP="0070679A">
    <w:pPr>
      <w:contextualSpacing/>
      <w:rPr>
        <w:i/>
        <w:sz w:val="28"/>
        <w:szCs w:val="28"/>
      </w:rPr>
    </w:pPr>
    <w:r w:rsidRPr="00454394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04C30A34" wp14:editId="496B29CF">
          <wp:simplePos x="0" y="0"/>
          <wp:positionH relativeFrom="column">
            <wp:posOffset>3031969</wp:posOffset>
          </wp:positionH>
          <wp:positionV relativeFrom="paragraph">
            <wp:align>top</wp:align>
          </wp:positionV>
          <wp:extent cx="541403" cy="715993"/>
          <wp:effectExtent l="19050" t="0" r="0" b="0"/>
          <wp:wrapSquare wrapText="bothSides"/>
          <wp:docPr id="2" name="Рисунок 2" descr="мирный (герб)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мирный (герб)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3" cy="715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28"/>
        <w:szCs w:val="28"/>
      </w:rPr>
      <w:br w:type="textWrapping" w:clear="all"/>
    </w:r>
  </w:p>
  <w:p w:rsidR="0070679A" w:rsidRDefault="0070679A" w:rsidP="0070679A">
    <w:pPr>
      <w:pStyle w:val="a3"/>
      <w:tabs>
        <w:tab w:val="left" w:pos="1134"/>
      </w:tabs>
      <w:ind w:left="0"/>
      <w:jc w:val="center"/>
      <w:rPr>
        <w:b/>
        <w:sz w:val="28"/>
        <w:szCs w:val="28"/>
      </w:rPr>
    </w:pPr>
  </w:p>
  <w:p w:rsidR="0070679A" w:rsidRDefault="0070679A" w:rsidP="00EE00F9">
    <w:pPr>
      <w:pStyle w:val="a3"/>
      <w:tabs>
        <w:tab w:val="left" w:pos="1134"/>
      </w:tabs>
      <w:ind w:left="0"/>
      <w:jc w:val="center"/>
      <w:rPr>
        <w:b/>
        <w:sz w:val="28"/>
        <w:szCs w:val="28"/>
      </w:rPr>
    </w:pPr>
  </w:p>
  <w:p w:rsidR="0070679A" w:rsidRPr="0070679A" w:rsidRDefault="0070679A" w:rsidP="00EE00F9">
    <w:pPr>
      <w:pStyle w:val="a3"/>
      <w:tabs>
        <w:tab w:val="left" w:pos="1134"/>
      </w:tabs>
      <w:ind w:left="0"/>
      <w:jc w:val="center"/>
      <w:rPr>
        <w:b/>
      </w:rPr>
    </w:pPr>
    <w:r w:rsidRPr="0070679A">
      <w:rPr>
        <w:b/>
      </w:rPr>
      <w:t>МУНИЦИПАЛЬНОЕ ОБРАЗОВАНИЕ «ГОРОД МИРНЫЙ»</w:t>
    </w:r>
  </w:p>
  <w:p w:rsidR="0070679A" w:rsidRPr="0070679A" w:rsidRDefault="0070679A" w:rsidP="00EE00F9">
    <w:pPr>
      <w:pStyle w:val="a3"/>
      <w:tabs>
        <w:tab w:val="left" w:pos="1134"/>
      </w:tabs>
      <w:ind w:left="0"/>
      <w:jc w:val="center"/>
      <w:rPr>
        <w:b/>
      </w:rPr>
    </w:pPr>
    <w:r w:rsidRPr="0070679A">
      <w:rPr>
        <w:b/>
      </w:rPr>
      <w:t>МИРНИНСКОГО РАЙОНА РЕСПУБЛИКИ САХА (ЯКУТИЯ)</w:t>
    </w:r>
  </w:p>
  <w:p w:rsidR="0070679A" w:rsidRPr="0070679A" w:rsidRDefault="0070679A" w:rsidP="00EE00F9">
    <w:pPr>
      <w:contextualSpacing/>
      <w:jc w:val="center"/>
      <w:rPr>
        <w:b/>
        <w:sz w:val="28"/>
        <w:szCs w:val="28"/>
      </w:rPr>
    </w:pPr>
    <w:r w:rsidRPr="0070679A">
      <w:rPr>
        <w:b/>
        <w:sz w:val="28"/>
        <w:szCs w:val="28"/>
      </w:rPr>
      <w:t>ГОРОДСКОЙ СОВЕТ</w:t>
    </w:r>
  </w:p>
  <w:p w:rsidR="0070679A" w:rsidRPr="0070679A" w:rsidRDefault="0070679A" w:rsidP="00EE00F9">
    <w:pPr>
      <w:contextualSpacing/>
      <w:jc w:val="center"/>
      <w:rPr>
        <w:b/>
      </w:rPr>
    </w:pPr>
  </w:p>
  <w:p w:rsidR="0070679A" w:rsidRPr="0070679A" w:rsidRDefault="0070679A" w:rsidP="00EE00F9">
    <w:pPr>
      <w:contextualSpacing/>
      <w:jc w:val="center"/>
      <w:rPr>
        <w:b/>
        <w:spacing w:val="-2"/>
      </w:rPr>
    </w:pPr>
    <w:r w:rsidRPr="0070679A">
      <w:rPr>
        <w:b/>
        <w:spacing w:val="-2"/>
      </w:rPr>
      <w:t>САХА РЕСПУБЛИКАТЫН МИИРИНЭЙ ОРОЙУОНУН</w:t>
    </w:r>
  </w:p>
  <w:p w:rsidR="0070679A" w:rsidRPr="0070679A" w:rsidRDefault="0070679A" w:rsidP="00EE00F9">
    <w:pPr>
      <w:contextualSpacing/>
      <w:jc w:val="center"/>
      <w:rPr>
        <w:b/>
        <w:spacing w:val="-2"/>
      </w:rPr>
    </w:pPr>
    <w:r w:rsidRPr="0070679A">
      <w:rPr>
        <w:b/>
        <w:spacing w:val="-2"/>
      </w:rPr>
      <w:t xml:space="preserve">«МИИРИНЭЙ </w:t>
    </w:r>
    <w:proofErr w:type="gramStart"/>
    <w:r w:rsidRPr="0070679A">
      <w:rPr>
        <w:b/>
        <w:spacing w:val="-2"/>
      </w:rPr>
      <w:t>КУОРАТ»  МУНИЦИПАЛЬНАЙ</w:t>
    </w:r>
    <w:proofErr w:type="gramEnd"/>
    <w:r w:rsidRPr="0070679A">
      <w:rPr>
        <w:b/>
        <w:spacing w:val="-2"/>
      </w:rPr>
      <w:t xml:space="preserve"> ТЭРИЛЛИИ</w:t>
    </w:r>
  </w:p>
  <w:p w:rsidR="0070679A" w:rsidRPr="0070679A" w:rsidRDefault="0070679A" w:rsidP="00EE00F9">
    <w:pPr>
      <w:contextualSpacing/>
      <w:jc w:val="center"/>
      <w:rPr>
        <w:b/>
        <w:spacing w:val="-2"/>
        <w:sz w:val="28"/>
        <w:szCs w:val="28"/>
      </w:rPr>
    </w:pPr>
    <w:r w:rsidRPr="0070679A">
      <w:rPr>
        <w:b/>
        <w:spacing w:val="-2"/>
        <w:sz w:val="28"/>
        <w:szCs w:val="28"/>
      </w:rPr>
      <w:t>КУОРАТ СЭБИЭТЭ</w:t>
    </w:r>
  </w:p>
  <w:p w:rsidR="0070679A" w:rsidRPr="0070679A" w:rsidRDefault="0070679A" w:rsidP="00EE00F9">
    <w:pPr>
      <w:contextualSpacing/>
      <w:rPr>
        <w:b/>
        <w:sz w:val="28"/>
        <w:szCs w:val="28"/>
      </w:rPr>
    </w:pPr>
  </w:p>
  <w:p w:rsidR="0070679A" w:rsidRPr="0070679A" w:rsidRDefault="0070679A" w:rsidP="00EE00F9">
    <w:pPr>
      <w:contextualSpacing/>
      <w:jc w:val="center"/>
      <w:rPr>
        <w:b/>
        <w:sz w:val="28"/>
        <w:szCs w:val="28"/>
      </w:rPr>
    </w:pPr>
    <w:r w:rsidRPr="0070679A">
      <w:rPr>
        <w:b/>
        <w:sz w:val="28"/>
        <w:szCs w:val="28"/>
      </w:rPr>
      <w:t>РЕШЕНИЕ</w:t>
    </w:r>
  </w:p>
  <w:p w:rsidR="0070679A" w:rsidRPr="0070679A" w:rsidRDefault="0070679A" w:rsidP="00EE00F9">
    <w:pPr>
      <w:contextualSpacing/>
      <w:jc w:val="center"/>
      <w:rPr>
        <w:b/>
        <w:sz w:val="28"/>
        <w:szCs w:val="28"/>
      </w:rPr>
    </w:pPr>
    <w:r w:rsidRPr="0070679A">
      <w:rPr>
        <w:b/>
        <w:sz w:val="28"/>
        <w:szCs w:val="28"/>
      </w:rPr>
      <w:t>БЫҺААРЫЫ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338"/>
    <w:multiLevelType w:val="hybridMultilevel"/>
    <w:tmpl w:val="711E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2B97"/>
    <w:multiLevelType w:val="hybridMultilevel"/>
    <w:tmpl w:val="80000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6A1C"/>
    <w:multiLevelType w:val="hybridMultilevel"/>
    <w:tmpl w:val="084CCE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452B97"/>
    <w:multiLevelType w:val="hybridMultilevel"/>
    <w:tmpl w:val="046A9D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130DFF"/>
    <w:multiLevelType w:val="hybridMultilevel"/>
    <w:tmpl w:val="3ED619EE"/>
    <w:lvl w:ilvl="0" w:tplc="BC7ED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D6CC4"/>
    <w:multiLevelType w:val="hybridMultilevel"/>
    <w:tmpl w:val="E8EC6BEA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359016F"/>
    <w:multiLevelType w:val="hybridMultilevel"/>
    <w:tmpl w:val="2DC43C78"/>
    <w:lvl w:ilvl="0" w:tplc="D122C66A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0E1D1A"/>
    <w:multiLevelType w:val="hybridMultilevel"/>
    <w:tmpl w:val="77B6FA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D7C25A4"/>
    <w:multiLevelType w:val="hybridMultilevel"/>
    <w:tmpl w:val="E37213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7D2651"/>
    <w:multiLevelType w:val="hybridMultilevel"/>
    <w:tmpl w:val="62E8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B6994"/>
    <w:multiLevelType w:val="hybridMultilevel"/>
    <w:tmpl w:val="2E18C5F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C610AFF"/>
    <w:multiLevelType w:val="hybridMultilevel"/>
    <w:tmpl w:val="150268CC"/>
    <w:lvl w:ilvl="0" w:tplc="B2A88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43A39AB"/>
    <w:multiLevelType w:val="hybridMultilevel"/>
    <w:tmpl w:val="B0320D8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46572902"/>
    <w:multiLevelType w:val="hybridMultilevel"/>
    <w:tmpl w:val="C90E99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35089C"/>
    <w:multiLevelType w:val="hybridMultilevel"/>
    <w:tmpl w:val="02FA6A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B3B4FE4"/>
    <w:multiLevelType w:val="multilevel"/>
    <w:tmpl w:val="35B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E2D00"/>
    <w:multiLevelType w:val="hybridMultilevel"/>
    <w:tmpl w:val="D2FEDE18"/>
    <w:lvl w:ilvl="0" w:tplc="4C12B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D13885"/>
    <w:multiLevelType w:val="hybridMultilevel"/>
    <w:tmpl w:val="8EA0F144"/>
    <w:lvl w:ilvl="0" w:tplc="83327B84">
      <w:start w:val="1"/>
      <w:numFmt w:val="decimal"/>
      <w:lvlText w:val="1.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417EB6"/>
    <w:multiLevelType w:val="hybridMultilevel"/>
    <w:tmpl w:val="CFA6A6EC"/>
    <w:lvl w:ilvl="0" w:tplc="7CC04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91809"/>
    <w:multiLevelType w:val="hybridMultilevel"/>
    <w:tmpl w:val="ACC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57C65"/>
    <w:multiLevelType w:val="hybridMultilevel"/>
    <w:tmpl w:val="82A2E91C"/>
    <w:lvl w:ilvl="0" w:tplc="CCDA6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657818"/>
    <w:multiLevelType w:val="multilevel"/>
    <w:tmpl w:val="2EDCF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9976226"/>
    <w:multiLevelType w:val="hybridMultilevel"/>
    <w:tmpl w:val="9F1EB734"/>
    <w:lvl w:ilvl="0" w:tplc="78A261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9"/>
  </w:num>
  <w:num w:numId="10">
    <w:abstractNumId w:val="10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2"/>
  </w:num>
  <w:num w:numId="20">
    <w:abstractNumId w:val="14"/>
  </w:num>
  <w:num w:numId="21">
    <w:abstractNumId w:val="5"/>
  </w:num>
  <w:num w:numId="22">
    <w:abstractNumId w:val="7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94"/>
    <w:rsid w:val="000B185A"/>
    <w:rsid w:val="000C2648"/>
    <w:rsid w:val="00257B68"/>
    <w:rsid w:val="003421C1"/>
    <w:rsid w:val="00433669"/>
    <w:rsid w:val="00454394"/>
    <w:rsid w:val="00560F4B"/>
    <w:rsid w:val="005E3CC6"/>
    <w:rsid w:val="00620625"/>
    <w:rsid w:val="006F77AB"/>
    <w:rsid w:val="0070679A"/>
    <w:rsid w:val="00716363"/>
    <w:rsid w:val="00766863"/>
    <w:rsid w:val="0082579A"/>
    <w:rsid w:val="00862EA1"/>
    <w:rsid w:val="00883529"/>
    <w:rsid w:val="009E4AB1"/>
    <w:rsid w:val="00B238BE"/>
    <w:rsid w:val="00BE31F1"/>
    <w:rsid w:val="00C25655"/>
    <w:rsid w:val="00D01734"/>
    <w:rsid w:val="00DB776C"/>
    <w:rsid w:val="00DC305F"/>
    <w:rsid w:val="00EA0C4C"/>
    <w:rsid w:val="00EE00F9"/>
    <w:rsid w:val="00F07CDF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DDD2-3F2A-4317-BC19-DEDD48FA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579A"/>
    <w:pPr>
      <w:keepNext/>
      <w:keepLines/>
      <w:spacing w:before="240"/>
      <w:outlineLvl w:val="0"/>
    </w:pPr>
    <w:rPr>
      <w:rFonts w:ascii="Cambria" w:hAnsi="Cambria"/>
      <w:b/>
      <w:bCs/>
      <w:color w:val="365F91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79A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3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43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20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0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82579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2579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2579A"/>
  </w:style>
  <w:style w:type="character" w:customStyle="1" w:styleId="10">
    <w:name w:val="Заголовок 1 Знак"/>
    <w:basedOn w:val="a0"/>
    <w:link w:val="1"/>
    <w:uiPriority w:val="9"/>
    <w:rsid w:val="0082579A"/>
    <w:rPr>
      <w:rFonts w:ascii="Cambria" w:eastAsia="Times New Roman" w:hAnsi="Cambria" w:cs="Times New Roman"/>
      <w:b/>
      <w:bCs/>
      <w:color w:val="365F91"/>
    </w:rPr>
  </w:style>
  <w:style w:type="character" w:customStyle="1" w:styleId="20">
    <w:name w:val="Заголовок 2 Знак"/>
    <w:basedOn w:val="a0"/>
    <w:link w:val="2"/>
    <w:uiPriority w:val="9"/>
    <w:rsid w:val="008257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No Spacing"/>
    <w:uiPriority w:val="1"/>
    <w:qFormat/>
    <w:rsid w:val="0082579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2579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2579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unhideWhenUsed/>
    <w:rsid w:val="0082579A"/>
    <w:rPr>
      <w:color w:val="0000FF"/>
      <w:u w:val="single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82579A"/>
  </w:style>
  <w:style w:type="paragraph" w:styleId="3">
    <w:name w:val="toc 3"/>
    <w:basedOn w:val="a"/>
    <w:next w:val="a"/>
    <w:autoRedefine/>
    <w:uiPriority w:val="39"/>
    <w:unhideWhenUsed/>
    <w:qFormat/>
    <w:rsid w:val="0082579A"/>
    <w:pPr>
      <w:widowControl/>
      <w:autoSpaceDE/>
      <w:autoSpaceDN/>
      <w:adjustRightInd/>
      <w:spacing w:after="100" w:line="276" w:lineRule="auto"/>
      <w:ind w:left="440"/>
    </w:pPr>
    <w:rPr>
      <w:rFonts w:eastAsia="Calibri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82579A"/>
    <w:pPr>
      <w:widowControl/>
      <w:tabs>
        <w:tab w:val="right" w:leader="dot" w:pos="9345"/>
      </w:tabs>
      <w:autoSpaceDE/>
      <w:autoSpaceDN/>
      <w:adjustRightInd/>
      <w:spacing w:after="100" w:line="276" w:lineRule="auto"/>
    </w:pPr>
    <w:rPr>
      <w:rFonts w:eastAsia="Calibri"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82579A"/>
    <w:pPr>
      <w:widowControl/>
      <w:tabs>
        <w:tab w:val="right" w:leader="dot" w:pos="9345"/>
      </w:tabs>
      <w:autoSpaceDE/>
      <w:autoSpaceDN/>
      <w:adjustRightInd/>
      <w:spacing w:after="100" w:line="276" w:lineRule="auto"/>
      <w:ind w:left="220"/>
    </w:pPr>
    <w:rPr>
      <w:rFonts w:eastAsia="Calibri"/>
      <w:noProof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82579A"/>
    <w:pPr>
      <w:widowControl/>
      <w:autoSpaceDE/>
      <w:autoSpaceDN/>
      <w:adjustRightInd/>
      <w:spacing w:after="120" w:line="276" w:lineRule="auto"/>
      <w:ind w:left="283"/>
    </w:pPr>
    <w:rPr>
      <w:rFonts w:eastAsia="Calibri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579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82579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579A"/>
    <w:pPr>
      <w:widowControl/>
      <w:autoSpaceDE/>
      <w:autoSpaceDN/>
      <w:adjustRightInd/>
      <w:spacing w:after="200"/>
    </w:pPr>
    <w:rPr>
      <w:rFonts w:eastAsia="Calibri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579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57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579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2579A"/>
  </w:style>
  <w:style w:type="paragraph" w:styleId="af3">
    <w:name w:val="Body Text"/>
    <w:basedOn w:val="a"/>
    <w:link w:val="af4"/>
    <w:uiPriority w:val="99"/>
    <w:semiHidden/>
    <w:unhideWhenUsed/>
    <w:rsid w:val="0082579A"/>
    <w:pPr>
      <w:widowControl/>
      <w:autoSpaceDE/>
      <w:autoSpaceDN/>
      <w:adjustRightInd/>
      <w:spacing w:after="120" w:line="276" w:lineRule="auto"/>
    </w:pPr>
    <w:rPr>
      <w:rFonts w:eastAsia="Calibri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579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82579A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extendedtext-full">
    <w:name w:val="extendedtext-full"/>
    <w:basedOn w:val="a0"/>
    <w:rsid w:val="0082579A"/>
  </w:style>
  <w:style w:type="paragraph" w:styleId="HTML">
    <w:name w:val="HTML Preformatted"/>
    <w:basedOn w:val="a"/>
    <w:link w:val="HTML0"/>
    <w:uiPriority w:val="99"/>
    <w:semiHidden/>
    <w:unhideWhenUsed/>
    <w:rsid w:val="0082579A"/>
    <w:pPr>
      <w:widowControl/>
      <w:autoSpaceDE/>
      <w:autoSpaceDN/>
      <w:adjustRightInd/>
    </w:pPr>
    <w:rPr>
      <w:rFonts w:ascii="Consolas" w:eastAsia="Calibri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579A"/>
    <w:rPr>
      <w:rFonts w:ascii="Consolas" w:eastAsia="Calibri" w:hAnsi="Consolas" w:cs="Times New Roman"/>
      <w:sz w:val="20"/>
      <w:szCs w:val="20"/>
      <w:lang w:eastAsia="ru-RU"/>
    </w:rPr>
  </w:style>
  <w:style w:type="paragraph" w:styleId="af6">
    <w:name w:val="Normal (Web)"/>
    <w:basedOn w:val="a"/>
    <w:uiPriority w:val="99"/>
    <w:semiHidden/>
    <w:unhideWhenUsed/>
    <w:rsid w:val="0082579A"/>
    <w:pPr>
      <w:widowControl/>
      <w:autoSpaceDE/>
      <w:autoSpaceDN/>
      <w:adjustRightInd/>
      <w:spacing w:after="200" w:line="276" w:lineRule="auto"/>
    </w:pPr>
    <w:rPr>
      <w:rFonts w:eastAsia="Calibri"/>
    </w:rPr>
  </w:style>
  <w:style w:type="character" w:styleId="af7">
    <w:name w:val="Strong"/>
    <w:basedOn w:val="a0"/>
    <w:uiPriority w:val="22"/>
    <w:qFormat/>
    <w:rsid w:val="0082579A"/>
    <w:rPr>
      <w:b/>
      <w:bCs/>
    </w:rPr>
  </w:style>
  <w:style w:type="character" w:customStyle="1" w:styleId="110">
    <w:name w:val="Заголовок 1 Знак1"/>
    <w:basedOn w:val="a0"/>
    <w:uiPriority w:val="9"/>
    <w:rsid w:val="008257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825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регистрации субъектов</a:t>
            </a: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малого и среднего предпринимательства за период 2018-2022 гг.</a:t>
            </a:r>
            <a:endPara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СМСП (всего)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1434</c:v>
                </c:pt>
                <c:pt idx="1">
                  <c:v>1401</c:v>
                </c:pt>
                <c:pt idx="2">
                  <c:v>1321</c:v>
                </c:pt>
                <c:pt idx="3">
                  <c:v>1344</c:v>
                </c:pt>
                <c:pt idx="4">
                  <c:v>1374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95-47EF-8126-030D20AB0C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ИП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995</c:v>
                </c:pt>
                <c:pt idx="1">
                  <c:v>910</c:v>
                </c:pt>
                <c:pt idx="2">
                  <c:v>855</c:v>
                </c:pt>
                <c:pt idx="3">
                  <c:v>896</c:v>
                </c:pt>
                <c:pt idx="4">
                  <c:v>909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95-47EF-8126-030D20AB0C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ЮЛ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439</c:v>
                </c:pt>
                <c:pt idx="1">
                  <c:v>431</c:v>
                </c:pt>
                <c:pt idx="2">
                  <c:v>466</c:v>
                </c:pt>
                <c:pt idx="3">
                  <c:v>448</c:v>
                </c:pt>
                <c:pt idx="4">
                  <c:v>465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95-47EF-8126-030D20AB0C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58926152"/>
        <c:axId val="858928504"/>
      </c:barChart>
      <c:catAx>
        <c:axId val="858926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8928504"/>
        <c:crosses val="autoZero"/>
        <c:auto val="1"/>
        <c:lblAlgn val="ctr"/>
        <c:lblOffset val="100"/>
        <c:noMultiLvlLbl val="0"/>
      </c:catAx>
      <c:valAx>
        <c:axId val="858928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8926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пресс-релизов в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3A-4995-9542-B2907CA214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пресс-релизов в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3A-4995-9542-B2907CA214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пресс-релизов в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3A-4995-9542-B2907CA214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8926544"/>
        <c:axId val="858925760"/>
      </c:barChart>
      <c:catAx>
        <c:axId val="85892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8925760"/>
        <c:crosses val="autoZero"/>
        <c:auto val="1"/>
        <c:lblAlgn val="ctr"/>
        <c:lblOffset val="100"/>
        <c:noMultiLvlLbl val="0"/>
      </c:catAx>
      <c:valAx>
        <c:axId val="85892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892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посетителей сайта в среднем за 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2E7-4A58-9598-2248AEBFDC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посетителей сайта в среднем за 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97104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2E7-4A58-9598-2248AEBFDC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посетителей сайта в среднем за 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46489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2E7-4A58-9598-2248AEBFD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8927328"/>
        <c:axId val="858924976"/>
      </c:barChart>
      <c:catAx>
        <c:axId val="85892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8924976"/>
        <c:crosses val="autoZero"/>
        <c:auto val="1"/>
        <c:lblAlgn val="ctr"/>
        <c:lblOffset val="100"/>
        <c:noMultiLvlLbl val="0"/>
      </c:catAx>
      <c:valAx>
        <c:axId val="85892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892732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10731</Words>
  <Characters>61171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</dc:creator>
  <cp:lastModifiedBy>Анна Пальчикова</cp:lastModifiedBy>
  <cp:revision>6</cp:revision>
  <cp:lastPrinted>2023-04-24T08:30:00Z</cp:lastPrinted>
  <dcterms:created xsi:type="dcterms:W3CDTF">2023-04-12T02:46:00Z</dcterms:created>
  <dcterms:modified xsi:type="dcterms:W3CDTF">2023-04-24T08:33:00Z</dcterms:modified>
</cp:coreProperties>
</file>